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A0F2" w14:textId="63082CD1" w:rsidR="00376BDF" w:rsidRDefault="00376BDF" w:rsidP="00376BDF">
      <w:pPr>
        <w:jc w:val="center"/>
        <w:rPr>
          <w:rFonts w:ascii="Century Gothic" w:hAnsi="Century Gothic"/>
          <w:b/>
        </w:rPr>
      </w:pPr>
      <w:bookmarkStart w:id="0" w:name="_GoBack"/>
      <w:bookmarkEnd w:id="0"/>
      <w:r>
        <w:rPr>
          <w:rFonts w:ascii="Century Gothic" w:hAnsi="Century Gothic"/>
          <w:b/>
        </w:rPr>
        <w:t>Chasse de la tourterelle des bois, du courlis cendré et moratoire de la chasse de la barge à queue noire</w:t>
      </w:r>
    </w:p>
    <w:p w14:paraId="74DC64C7" w14:textId="77777777" w:rsidR="00C23393" w:rsidRDefault="00376BDF" w:rsidP="00C23393">
      <w:pPr>
        <w:jc w:val="center"/>
        <w:rPr>
          <w:rFonts w:ascii="Century Gothic" w:hAnsi="Century Gothic"/>
          <w:b/>
        </w:rPr>
      </w:pPr>
      <w:r>
        <w:rPr>
          <w:rFonts w:ascii="Century Gothic" w:hAnsi="Century Gothic"/>
          <w:b/>
        </w:rPr>
        <w:t xml:space="preserve">Arguments à faire valoir lors de la </w:t>
      </w:r>
      <w:r w:rsidR="00795E85" w:rsidRPr="001A461B">
        <w:rPr>
          <w:rFonts w:ascii="Century Gothic" w:hAnsi="Century Gothic"/>
          <w:b/>
        </w:rPr>
        <w:t xml:space="preserve"> consultation publique</w:t>
      </w:r>
    </w:p>
    <w:p w14:paraId="3FD1DCE3" w14:textId="77777777" w:rsidR="00C23393" w:rsidRDefault="00C23393" w:rsidP="00C23393">
      <w:pPr>
        <w:jc w:val="center"/>
        <w:rPr>
          <w:rFonts w:ascii="Century Gothic" w:hAnsi="Century Gothic"/>
          <w:b/>
        </w:rPr>
      </w:pPr>
    </w:p>
    <w:p w14:paraId="4239E39D" w14:textId="7113C505" w:rsidR="00C23393" w:rsidRPr="000F4F7B" w:rsidRDefault="00C23393" w:rsidP="00C23393">
      <w:pPr>
        <w:rPr>
          <w:rFonts w:ascii="Century Gothic" w:hAnsi="Century Gothic"/>
          <w:b/>
        </w:rPr>
      </w:pPr>
      <w:r w:rsidRPr="00C23393">
        <w:rPr>
          <w:rFonts w:ascii="Century Gothic" w:hAnsi="Century Gothic"/>
          <w:b/>
        </w:rPr>
        <w:t>Conseil de méthode</w:t>
      </w:r>
    </w:p>
    <w:p w14:paraId="703A023D" w14:textId="06E280B1" w:rsidR="00C23393" w:rsidRPr="000F4F7B" w:rsidRDefault="00C23393" w:rsidP="00C23393">
      <w:pPr>
        <w:jc w:val="both"/>
        <w:rPr>
          <w:rFonts w:ascii="Century Gothic" w:hAnsi="Century Gothic"/>
        </w:rPr>
      </w:pPr>
      <w:r w:rsidRPr="000F4F7B">
        <w:rPr>
          <w:rFonts w:ascii="Century Gothic" w:hAnsi="Century Gothic"/>
        </w:rPr>
        <w:t xml:space="preserve">Indiquer son </w:t>
      </w:r>
      <w:r w:rsidRPr="000F4F7B">
        <w:rPr>
          <w:rFonts w:ascii="Century Gothic" w:hAnsi="Century Gothic"/>
          <w:b/>
        </w:rPr>
        <w:t>id</w:t>
      </w:r>
      <w:r w:rsidR="009507D9" w:rsidRPr="000F4F7B">
        <w:rPr>
          <w:rFonts w:ascii="Century Gothic" w:hAnsi="Century Gothic"/>
          <w:b/>
        </w:rPr>
        <w:t xml:space="preserve">entité </w:t>
      </w:r>
      <w:r w:rsidR="009507D9" w:rsidRPr="000F4F7B">
        <w:rPr>
          <w:rFonts w:ascii="Century Gothic" w:hAnsi="Century Gothic"/>
        </w:rPr>
        <w:t>avec le nom ou le prénom</w:t>
      </w:r>
      <w:r w:rsidRPr="000F4F7B">
        <w:rPr>
          <w:rFonts w:ascii="Century Gothic" w:hAnsi="Century Gothic"/>
        </w:rPr>
        <w:t xml:space="preserve"> et l’adresse mail si un seul avis est donné à partir de cette adresse. Si plusieurs personnes utilisent cette adresse, mie</w:t>
      </w:r>
      <w:r w:rsidR="00063A94" w:rsidRPr="000F4F7B">
        <w:rPr>
          <w:rFonts w:ascii="Century Gothic" w:hAnsi="Century Gothic"/>
        </w:rPr>
        <w:t>u</w:t>
      </w:r>
      <w:r w:rsidR="000F4F7B">
        <w:rPr>
          <w:rFonts w:ascii="Century Gothic" w:hAnsi="Century Gothic"/>
        </w:rPr>
        <w:t>x vaut ne pas la renseigner.</w:t>
      </w:r>
    </w:p>
    <w:p w14:paraId="6368D98B" w14:textId="6206898F" w:rsidR="00C23393" w:rsidRDefault="00C23393" w:rsidP="00C23393">
      <w:pPr>
        <w:rPr>
          <w:rFonts w:ascii="Century Gothic" w:hAnsi="Century Gothic"/>
        </w:rPr>
      </w:pPr>
      <w:r w:rsidRPr="00063A94">
        <w:rPr>
          <w:rFonts w:ascii="Century Gothic" w:hAnsi="Century Gothic"/>
          <w:b/>
        </w:rPr>
        <w:t>Mentionner clairement un avis</w:t>
      </w:r>
      <w:r>
        <w:rPr>
          <w:rFonts w:ascii="Century Gothic" w:hAnsi="Century Gothic"/>
        </w:rPr>
        <w:t xml:space="preserve"> favorable ou défavorable au texte</w:t>
      </w:r>
      <w:r w:rsidR="0036621B">
        <w:rPr>
          <w:rFonts w:ascii="Century Gothic" w:hAnsi="Century Gothic"/>
        </w:rPr>
        <w:t xml:space="preserve"> en début de réponse</w:t>
      </w:r>
      <w:r>
        <w:rPr>
          <w:rFonts w:ascii="Century Gothic" w:hAnsi="Century Gothic"/>
        </w:rPr>
        <w:t>.</w:t>
      </w:r>
    </w:p>
    <w:p w14:paraId="4B3226BE" w14:textId="2233A3E6" w:rsidR="007F6D9C" w:rsidRDefault="00C23393" w:rsidP="00C23393">
      <w:pPr>
        <w:jc w:val="both"/>
        <w:rPr>
          <w:rFonts w:ascii="Century Gothic" w:hAnsi="Century Gothic"/>
        </w:rPr>
      </w:pPr>
      <w:r w:rsidRPr="00063A94">
        <w:rPr>
          <w:rFonts w:ascii="Century Gothic" w:hAnsi="Century Gothic"/>
          <w:b/>
        </w:rPr>
        <w:t>Eviter de reprendre mot à mot</w:t>
      </w:r>
      <w:r>
        <w:rPr>
          <w:rFonts w:ascii="Century Gothic" w:hAnsi="Century Gothic"/>
        </w:rPr>
        <w:t xml:space="preserve"> le message proposé par une fédération car les avis identiques sont fusionnés lors du dépouillement des résultats</w:t>
      </w:r>
      <w:r w:rsidR="0036621B">
        <w:rPr>
          <w:rFonts w:ascii="Century Gothic" w:hAnsi="Century Gothic"/>
        </w:rPr>
        <w:t xml:space="preserve"> et ne comptent que pour un</w:t>
      </w:r>
      <w:r>
        <w:rPr>
          <w:rFonts w:ascii="Century Gothic" w:hAnsi="Century Gothic"/>
        </w:rPr>
        <w:t>.</w:t>
      </w:r>
    </w:p>
    <w:p w14:paraId="59E7EF1C" w14:textId="249B5BEC" w:rsidR="00C23393" w:rsidRDefault="00C23393" w:rsidP="00C23393">
      <w:pPr>
        <w:jc w:val="both"/>
        <w:rPr>
          <w:rFonts w:ascii="Century Gothic" w:hAnsi="Century Gothic"/>
        </w:rPr>
      </w:pPr>
      <w:r w:rsidRPr="00063A94">
        <w:rPr>
          <w:rFonts w:ascii="Century Gothic" w:hAnsi="Century Gothic"/>
          <w:b/>
        </w:rPr>
        <w:t>Personnaliser au minimum son avis</w:t>
      </w:r>
      <w:r>
        <w:rPr>
          <w:rFonts w:ascii="Century Gothic" w:hAnsi="Century Gothic"/>
        </w:rPr>
        <w:t xml:space="preserve"> en faisant allusion à une situation locale (mention du territoire  de chasse communal, d’une espèce, ou d’une référence à un évènement –migration, contrôle ou autre- daté et localisé).</w:t>
      </w:r>
    </w:p>
    <w:p w14:paraId="6FC7E27D" w14:textId="77777777" w:rsidR="00063A94" w:rsidRPr="001A461B" w:rsidRDefault="00063A94" w:rsidP="00C23393">
      <w:pPr>
        <w:jc w:val="both"/>
        <w:rPr>
          <w:rFonts w:ascii="Century Gothic" w:hAnsi="Century Gothic"/>
        </w:rPr>
      </w:pPr>
    </w:p>
    <w:p w14:paraId="5E051625" w14:textId="1C4F3B34" w:rsidR="007F6D9C" w:rsidRPr="00063A94" w:rsidRDefault="007F6D9C" w:rsidP="00063A94">
      <w:pPr>
        <w:pStyle w:val="Paragraphedeliste"/>
        <w:numPr>
          <w:ilvl w:val="0"/>
          <w:numId w:val="8"/>
        </w:numPr>
        <w:autoSpaceDE w:val="0"/>
        <w:autoSpaceDN w:val="0"/>
        <w:adjustRightInd w:val="0"/>
        <w:spacing w:after="0" w:line="240" w:lineRule="auto"/>
        <w:jc w:val="both"/>
        <w:rPr>
          <w:rFonts w:ascii="Century Gothic" w:hAnsi="Century Gothic" w:cs="ArialMT"/>
          <w:b/>
        </w:rPr>
      </w:pPr>
      <w:r w:rsidRPr="00063A94">
        <w:rPr>
          <w:rFonts w:ascii="Century Gothic" w:hAnsi="Century Gothic" w:cs="ArialMT"/>
          <w:b/>
        </w:rPr>
        <w:t xml:space="preserve">Projet d'arrêté relatif à la suspension de la chasse de la barge à queue noire pour la saison 2019-2020 </w:t>
      </w:r>
    </w:p>
    <w:p w14:paraId="2AA3F4A0" w14:textId="77777777" w:rsidR="00C23393" w:rsidRDefault="00C23393" w:rsidP="007F6D9C">
      <w:pPr>
        <w:autoSpaceDE w:val="0"/>
        <w:autoSpaceDN w:val="0"/>
        <w:adjustRightInd w:val="0"/>
        <w:spacing w:after="0" w:line="240" w:lineRule="auto"/>
        <w:jc w:val="both"/>
        <w:rPr>
          <w:rFonts w:ascii="Century Gothic" w:hAnsi="Century Gothic" w:cs="ArialMT"/>
          <w:b/>
        </w:rPr>
      </w:pPr>
    </w:p>
    <w:p w14:paraId="6EEC580B" w14:textId="6B5D7C6B" w:rsidR="00C23393" w:rsidRDefault="00C23393" w:rsidP="007F6D9C">
      <w:pPr>
        <w:autoSpaceDE w:val="0"/>
        <w:autoSpaceDN w:val="0"/>
        <w:adjustRightInd w:val="0"/>
        <w:spacing w:after="0" w:line="240" w:lineRule="auto"/>
        <w:jc w:val="both"/>
        <w:rPr>
          <w:rFonts w:ascii="Century Gothic" w:hAnsi="Century Gothic" w:cs="ArialMT"/>
          <w:b/>
        </w:rPr>
      </w:pPr>
      <w:r>
        <w:rPr>
          <w:rFonts w:ascii="Century Gothic" w:hAnsi="Century Gothic" w:cs="ArialMT"/>
          <w:b/>
        </w:rPr>
        <w:t>Avis défavorable au projet</w:t>
      </w:r>
    </w:p>
    <w:p w14:paraId="6E631D07" w14:textId="77777777" w:rsidR="00C23393" w:rsidRDefault="00C23393" w:rsidP="007F6D9C">
      <w:pPr>
        <w:autoSpaceDE w:val="0"/>
        <w:autoSpaceDN w:val="0"/>
        <w:adjustRightInd w:val="0"/>
        <w:spacing w:after="0" w:line="240" w:lineRule="auto"/>
        <w:jc w:val="both"/>
        <w:rPr>
          <w:rFonts w:ascii="Century Gothic" w:hAnsi="Century Gothic" w:cs="ArialMT"/>
          <w:b/>
        </w:rPr>
      </w:pPr>
    </w:p>
    <w:p w14:paraId="7C7AFDD8" w14:textId="777C4C20" w:rsidR="00C23393" w:rsidRPr="001A461B" w:rsidRDefault="00C23393" w:rsidP="007F6D9C">
      <w:pPr>
        <w:autoSpaceDE w:val="0"/>
        <w:autoSpaceDN w:val="0"/>
        <w:adjustRightInd w:val="0"/>
        <w:spacing w:after="0" w:line="240" w:lineRule="auto"/>
        <w:jc w:val="both"/>
        <w:rPr>
          <w:rFonts w:ascii="Century Gothic" w:hAnsi="Century Gothic" w:cs="ArialMT"/>
          <w:b/>
        </w:rPr>
      </w:pPr>
      <w:r>
        <w:rPr>
          <w:rFonts w:ascii="Century Gothic" w:hAnsi="Century Gothic" w:cs="ArialMT"/>
          <w:b/>
        </w:rPr>
        <w:t>Arguments généraux</w:t>
      </w:r>
    </w:p>
    <w:p w14:paraId="042F8274" w14:textId="77777777" w:rsidR="00061C8C" w:rsidRPr="001A461B" w:rsidRDefault="00061C8C" w:rsidP="007F6D9C">
      <w:pPr>
        <w:autoSpaceDE w:val="0"/>
        <w:autoSpaceDN w:val="0"/>
        <w:adjustRightInd w:val="0"/>
        <w:spacing w:after="0" w:line="240" w:lineRule="auto"/>
        <w:jc w:val="both"/>
        <w:rPr>
          <w:rFonts w:ascii="Century Gothic" w:hAnsi="Century Gothic" w:cs="ArialMT"/>
          <w:b/>
        </w:rPr>
      </w:pPr>
    </w:p>
    <w:p w14:paraId="2DAC5D08" w14:textId="2E224309" w:rsidR="0039302E" w:rsidRDefault="004E140A" w:rsidP="004E140A">
      <w:pPr>
        <w:pStyle w:val="Paragraphedeliste"/>
        <w:numPr>
          <w:ilvl w:val="0"/>
          <w:numId w:val="5"/>
        </w:numPr>
        <w:autoSpaceDE w:val="0"/>
        <w:autoSpaceDN w:val="0"/>
        <w:adjustRightInd w:val="0"/>
        <w:spacing w:after="0" w:line="240" w:lineRule="auto"/>
        <w:jc w:val="both"/>
        <w:rPr>
          <w:rFonts w:ascii="Century Gothic" w:hAnsi="Century Gothic" w:cs="ArialMT"/>
        </w:rPr>
      </w:pPr>
      <w:r w:rsidRPr="004E140A">
        <w:rPr>
          <w:rFonts w:ascii="Century Gothic" w:hAnsi="Century Gothic" w:cs="ArialMT"/>
        </w:rPr>
        <w:t xml:space="preserve">Le refus du ministère </w:t>
      </w:r>
      <w:r w:rsidR="00E85D82" w:rsidRPr="004E140A">
        <w:rPr>
          <w:rFonts w:ascii="Century Gothic" w:hAnsi="Century Gothic" w:cs="ArialMT"/>
        </w:rPr>
        <w:t xml:space="preserve"> de so</w:t>
      </w:r>
      <w:r w:rsidRPr="004E140A">
        <w:rPr>
          <w:rFonts w:ascii="Century Gothic" w:hAnsi="Century Gothic" w:cs="ArialMT"/>
        </w:rPr>
        <w:t xml:space="preserve">rtir du moratoire </w:t>
      </w:r>
      <w:r w:rsidRPr="003D4E93">
        <w:rPr>
          <w:rFonts w:ascii="Century Gothic" w:hAnsi="Century Gothic" w:cs="ArialMT"/>
          <w:b/>
        </w:rPr>
        <w:t xml:space="preserve">ne tient pas compte de la </w:t>
      </w:r>
      <w:r w:rsidR="00E85D82" w:rsidRPr="003D4E93">
        <w:rPr>
          <w:rFonts w:ascii="Century Gothic" w:hAnsi="Century Gothic" w:cs="ArialMT"/>
          <w:b/>
        </w:rPr>
        <w:t xml:space="preserve"> </w:t>
      </w:r>
      <w:r w:rsidRPr="003D4E93">
        <w:rPr>
          <w:rFonts w:ascii="Century Gothic" w:hAnsi="Century Gothic" w:cs="ArialMT"/>
          <w:b/>
        </w:rPr>
        <w:t xml:space="preserve"> distinction des deux </w:t>
      </w:r>
      <w:r w:rsidR="00FC7238" w:rsidRPr="003D4E93">
        <w:rPr>
          <w:rFonts w:ascii="Century Gothic" w:hAnsi="Century Gothic" w:cs="ArialMT"/>
          <w:b/>
        </w:rPr>
        <w:t>sous-espèces continentale et islandaise</w:t>
      </w:r>
      <w:r w:rsidRPr="004E140A">
        <w:rPr>
          <w:rFonts w:ascii="Century Gothic" w:hAnsi="Century Gothic" w:cs="ArialMT"/>
        </w:rPr>
        <w:t>, pourtant établie par le Comité d’Experts de la  Gestion Adaptative (CEGA).</w:t>
      </w:r>
    </w:p>
    <w:p w14:paraId="0CCDB733" w14:textId="77777777" w:rsidR="004E140A" w:rsidRPr="004E140A" w:rsidRDefault="004E140A" w:rsidP="004E140A">
      <w:pPr>
        <w:pStyle w:val="Paragraphedeliste"/>
        <w:autoSpaceDE w:val="0"/>
        <w:autoSpaceDN w:val="0"/>
        <w:adjustRightInd w:val="0"/>
        <w:spacing w:after="0" w:line="240" w:lineRule="auto"/>
        <w:ind w:left="780"/>
        <w:jc w:val="both"/>
        <w:rPr>
          <w:rFonts w:ascii="Century Gothic" w:hAnsi="Century Gothic" w:cs="ArialMT"/>
        </w:rPr>
      </w:pPr>
    </w:p>
    <w:p w14:paraId="3FD32028" w14:textId="1782BE48" w:rsidR="004E140A" w:rsidRDefault="004E140A" w:rsidP="004E140A">
      <w:pPr>
        <w:pStyle w:val="Paragraphedeliste"/>
        <w:numPr>
          <w:ilvl w:val="0"/>
          <w:numId w:val="5"/>
        </w:numPr>
        <w:autoSpaceDE w:val="0"/>
        <w:autoSpaceDN w:val="0"/>
        <w:adjustRightInd w:val="0"/>
        <w:spacing w:after="0" w:line="240" w:lineRule="auto"/>
        <w:jc w:val="both"/>
        <w:rPr>
          <w:rFonts w:ascii="Century Gothic" w:hAnsi="Century Gothic" w:cs="ArialMT"/>
        </w:rPr>
      </w:pPr>
      <w:r w:rsidRPr="004E140A">
        <w:rPr>
          <w:rFonts w:ascii="Century Gothic" w:hAnsi="Century Gothic" w:cs="ArialMT"/>
        </w:rPr>
        <w:t xml:space="preserve">Si la barge continentale est effectivement en fort déclin, </w:t>
      </w:r>
      <w:r w:rsidRPr="003D4E93">
        <w:rPr>
          <w:rFonts w:ascii="Century Gothic" w:hAnsi="Century Gothic" w:cs="ArialMT"/>
          <w:b/>
        </w:rPr>
        <w:t>la barge islandaise est en plein développement,  et il aurait été possible d’en autoriser la chasse en France à partir du 1</w:t>
      </w:r>
      <w:r w:rsidRPr="003D4E93">
        <w:rPr>
          <w:rFonts w:ascii="Century Gothic" w:hAnsi="Century Gothic" w:cs="ArialMT"/>
          <w:b/>
          <w:vertAlign w:val="superscript"/>
        </w:rPr>
        <w:t>er</w:t>
      </w:r>
      <w:r w:rsidRPr="003D4E93">
        <w:rPr>
          <w:rFonts w:ascii="Century Gothic" w:hAnsi="Century Gothic" w:cs="ArialMT"/>
          <w:b/>
        </w:rPr>
        <w:t xml:space="preserve"> octobre,</w:t>
      </w:r>
      <w:r w:rsidRPr="004E140A">
        <w:rPr>
          <w:rFonts w:ascii="Century Gothic" w:hAnsi="Century Gothic" w:cs="ArialMT"/>
        </w:rPr>
        <w:t xml:space="preserve"> de manière à éviter au maximum le risque de confusion avec la  barge continentale car c</w:t>
      </w:r>
      <w:r>
        <w:rPr>
          <w:rFonts w:ascii="Century Gothic" w:hAnsi="Century Gothic" w:cs="ArialMT"/>
        </w:rPr>
        <w:t xml:space="preserve">elle-ci aura </w:t>
      </w:r>
      <w:r w:rsidRPr="004E140A">
        <w:rPr>
          <w:rFonts w:ascii="Century Gothic" w:hAnsi="Century Gothic" w:cs="ArialMT"/>
        </w:rPr>
        <w:t xml:space="preserve"> migré hors de  France</w:t>
      </w:r>
      <w:r>
        <w:rPr>
          <w:rFonts w:ascii="Century Gothic" w:hAnsi="Century Gothic" w:cs="ArialMT"/>
        </w:rPr>
        <w:t xml:space="preserve"> à cette période.</w:t>
      </w:r>
    </w:p>
    <w:p w14:paraId="0DCA95EB" w14:textId="77777777" w:rsidR="004E140A" w:rsidRPr="004E140A" w:rsidRDefault="004E140A" w:rsidP="004E140A">
      <w:pPr>
        <w:pStyle w:val="Paragraphedeliste"/>
        <w:rPr>
          <w:rFonts w:ascii="Century Gothic" w:hAnsi="Century Gothic" w:cs="ArialMT"/>
        </w:rPr>
      </w:pPr>
    </w:p>
    <w:p w14:paraId="4AC71A65" w14:textId="73CEEC38" w:rsidR="009A4559" w:rsidRDefault="004E140A" w:rsidP="007F6D9C">
      <w:pPr>
        <w:pStyle w:val="Paragraphedeliste"/>
        <w:numPr>
          <w:ilvl w:val="0"/>
          <w:numId w:val="5"/>
        </w:numPr>
        <w:autoSpaceDE w:val="0"/>
        <w:autoSpaceDN w:val="0"/>
        <w:adjustRightInd w:val="0"/>
        <w:spacing w:after="0" w:line="240" w:lineRule="auto"/>
        <w:jc w:val="both"/>
        <w:rPr>
          <w:rFonts w:ascii="Century Gothic" w:hAnsi="Century Gothic" w:cs="ArialMT"/>
        </w:rPr>
      </w:pPr>
      <w:r>
        <w:rPr>
          <w:rFonts w:ascii="Century Gothic" w:hAnsi="Century Gothic" w:cs="ArialMT"/>
        </w:rPr>
        <w:t>L</w:t>
      </w:r>
      <w:r w:rsidR="00061C8C" w:rsidRPr="004E140A">
        <w:rPr>
          <w:rFonts w:ascii="Century Gothic" w:hAnsi="Century Gothic" w:cs="ArialMT"/>
        </w:rPr>
        <w:t>a situation de l</w:t>
      </w:r>
      <w:r w:rsidR="00F40E1C" w:rsidRPr="004E140A">
        <w:rPr>
          <w:rFonts w:ascii="Century Gothic" w:hAnsi="Century Gothic" w:cs="ArialMT"/>
        </w:rPr>
        <w:t>a sous-</w:t>
      </w:r>
      <w:r w:rsidR="00061C8C" w:rsidRPr="004E140A">
        <w:rPr>
          <w:rFonts w:ascii="Century Gothic" w:hAnsi="Century Gothic" w:cs="ArialMT"/>
        </w:rPr>
        <w:t>espèce</w:t>
      </w:r>
      <w:r w:rsidR="00F40E1C" w:rsidRPr="004E140A">
        <w:rPr>
          <w:rFonts w:ascii="Century Gothic" w:hAnsi="Century Gothic" w:cs="ArialMT"/>
        </w:rPr>
        <w:t xml:space="preserve"> « islandaise » </w:t>
      </w:r>
      <w:r w:rsidR="00061C8C" w:rsidRPr="004E140A">
        <w:rPr>
          <w:rFonts w:ascii="Century Gothic" w:hAnsi="Century Gothic" w:cs="ArialMT"/>
        </w:rPr>
        <w:t xml:space="preserve"> </w:t>
      </w:r>
      <w:r w:rsidR="00F40E1C" w:rsidRPr="004E140A">
        <w:rPr>
          <w:rFonts w:ascii="Century Gothic" w:hAnsi="Century Gothic" w:cs="ArialMT"/>
        </w:rPr>
        <w:t>(celle que l’on souhaite pouvoir chasser)</w:t>
      </w:r>
      <w:r>
        <w:rPr>
          <w:rFonts w:ascii="Century Gothic" w:hAnsi="Century Gothic" w:cs="ArialMT"/>
        </w:rPr>
        <w:t xml:space="preserve"> </w:t>
      </w:r>
      <w:r w:rsidR="00061C8C" w:rsidRPr="004E140A">
        <w:rPr>
          <w:rFonts w:ascii="Century Gothic" w:hAnsi="Century Gothic" w:cs="ArialMT"/>
        </w:rPr>
        <w:t xml:space="preserve">a positivement évolué et les références </w:t>
      </w:r>
      <w:r w:rsidR="00B8437E" w:rsidRPr="004E140A">
        <w:rPr>
          <w:rFonts w:ascii="Century Gothic" w:hAnsi="Century Gothic" w:cs="ArialMT"/>
        </w:rPr>
        <w:t xml:space="preserve">sur le niveau global </w:t>
      </w:r>
      <w:r w:rsidR="00061C8C" w:rsidRPr="004E140A">
        <w:rPr>
          <w:rFonts w:ascii="Century Gothic" w:hAnsi="Century Gothic" w:cs="ArialMT"/>
        </w:rPr>
        <w:t>de</w:t>
      </w:r>
      <w:r w:rsidR="00B8437E" w:rsidRPr="004E140A">
        <w:rPr>
          <w:rFonts w:ascii="Century Gothic" w:hAnsi="Century Gothic" w:cs="ArialMT"/>
        </w:rPr>
        <w:t xml:space="preserve"> la  population ne sont p</w:t>
      </w:r>
      <w:r w:rsidR="00F40E1C" w:rsidRPr="004E140A">
        <w:rPr>
          <w:rFonts w:ascii="Century Gothic" w:hAnsi="Century Gothic" w:cs="ArialMT"/>
        </w:rPr>
        <w:t>as</w:t>
      </w:r>
      <w:r w:rsidR="00B8437E" w:rsidRPr="004E140A">
        <w:rPr>
          <w:rFonts w:ascii="Century Gothic" w:hAnsi="Century Gothic" w:cs="ArialMT"/>
        </w:rPr>
        <w:t xml:space="preserve"> </w:t>
      </w:r>
      <w:r w:rsidR="00061C8C" w:rsidRPr="004E140A">
        <w:rPr>
          <w:rFonts w:ascii="Century Gothic" w:hAnsi="Century Gothic" w:cs="ArialMT"/>
        </w:rPr>
        <w:t xml:space="preserve">de 50 000 </w:t>
      </w:r>
      <w:r>
        <w:rPr>
          <w:rFonts w:ascii="Century Gothic" w:hAnsi="Century Gothic" w:cs="ArialMT"/>
        </w:rPr>
        <w:t xml:space="preserve">individus </w:t>
      </w:r>
      <w:r w:rsidR="00061C8C" w:rsidRPr="004E140A">
        <w:rPr>
          <w:rFonts w:ascii="Century Gothic" w:hAnsi="Century Gothic" w:cs="ArialMT"/>
        </w:rPr>
        <w:t xml:space="preserve">mais de </w:t>
      </w:r>
      <w:r w:rsidR="00F40E1C" w:rsidRPr="004E140A">
        <w:rPr>
          <w:rFonts w:ascii="Century Gothic" w:hAnsi="Century Gothic" w:cs="ArialMT"/>
        </w:rPr>
        <w:t xml:space="preserve">plus de </w:t>
      </w:r>
      <w:r w:rsidR="00061C8C" w:rsidRPr="004E140A">
        <w:rPr>
          <w:rFonts w:ascii="Century Gothic" w:hAnsi="Century Gothic" w:cs="ArialMT"/>
        </w:rPr>
        <w:t>100</w:t>
      </w:r>
      <w:r w:rsidR="00F40E1C" w:rsidRPr="004E140A">
        <w:rPr>
          <w:rFonts w:ascii="Century Gothic" w:hAnsi="Century Gothic" w:cs="ArialMT"/>
        </w:rPr>
        <w:t> </w:t>
      </w:r>
      <w:r w:rsidR="00061C8C" w:rsidRPr="004E140A">
        <w:rPr>
          <w:rFonts w:ascii="Century Gothic" w:hAnsi="Century Gothic" w:cs="ArialMT"/>
        </w:rPr>
        <w:t>000</w:t>
      </w:r>
      <w:r w:rsidR="00F40E1C" w:rsidRPr="004E140A">
        <w:rPr>
          <w:rFonts w:ascii="Century Gothic" w:hAnsi="Century Gothic" w:cs="ArialMT"/>
        </w:rPr>
        <w:t xml:space="preserve"> selon la dernière actualisation de </w:t>
      </w:r>
      <w:proofErr w:type="spellStart"/>
      <w:r w:rsidR="00F40E1C" w:rsidRPr="004E140A">
        <w:rPr>
          <w:rFonts w:ascii="Century Gothic" w:hAnsi="Century Gothic" w:cs="ArialMT"/>
        </w:rPr>
        <w:t>Wetlands</w:t>
      </w:r>
      <w:proofErr w:type="spellEnd"/>
      <w:r w:rsidR="00F40E1C" w:rsidRPr="004E140A">
        <w:rPr>
          <w:rFonts w:ascii="Century Gothic" w:hAnsi="Century Gothic" w:cs="ArialMT"/>
        </w:rPr>
        <w:t xml:space="preserve"> International</w:t>
      </w:r>
      <w:r w:rsidR="00061C8C" w:rsidRPr="004E140A">
        <w:rPr>
          <w:rFonts w:ascii="Century Gothic" w:hAnsi="Century Gothic" w:cs="ArialMT"/>
        </w:rPr>
        <w:t xml:space="preserve"> </w:t>
      </w:r>
      <w:r w:rsidR="00FC7238" w:rsidRPr="004E140A">
        <w:rPr>
          <w:rFonts w:ascii="Century Gothic" w:hAnsi="Century Gothic" w:cs="ArialMT"/>
        </w:rPr>
        <w:t>2017</w:t>
      </w:r>
      <w:r w:rsidR="00061C8C" w:rsidRPr="004E140A">
        <w:rPr>
          <w:rFonts w:ascii="Century Gothic" w:hAnsi="Century Gothic" w:cs="ArialMT"/>
        </w:rPr>
        <w:t>).</w:t>
      </w:r>
    </w:p>
    <w:p w14:paraId="30C67F97" w14:textId="77777777" w:rsidR="004E140A" w:rsidRPr="004E140A" w:rsidRDefault="004E140A" w:rsidP="004E140A">
      <w:pPr>
        <w:pStyle w:val="Paragraphedeliste"/>
        <w:rPr>
          <w:rFonts w:ascii="Century Gothic" w:hAnsi="Century Gothic" w:cs="ArialMT"/>
        </w:rPr>
      </w:pPr>
    </w:p>
    <w:p w14:paraId="33A735C4" w14:textId="77777777" w:rsidR="004E140A" w:rsidRPr="004E140A" w:rsidRDefault="004E140A" w:rsidP="004E140A">
      <w:pPr>
        <w:pStyle w:val="Paragraphedeliste"/>
        <w:autoSpaceDE w:val="0"/>
        <w:autoSpaceDN w:val="0"/>
        <w:adjustRightInd w:val="0"/>
        <w:spacing w:after="0" w:line="240" w:lineRule="auto"/>
        <w:ind w:left="780"/>
        <w:jc w:val="both"/>
        <w:rPr>
          <w:rFonts w:ascii="Century Gothic" w:hAnsi="Century Gothic" w:cs="ArialMT"/>
        </w:rPr>
      </w:pPr>
    </w:p>
    <w:p w14:paraId="0104C05D" w14:textId="20222891" w:rsidR="00061C8C" w:rsidRDefault="00F40E1C" w:rsidP="004E140A">
      <w:pPr>
        <w:pStyle w:val="Paragraphedeliste"/>
        <w:numPr>
          <w:ilvl w:val="0"/>
          <w:numId w:val="5"/>
        </w:numPr>
        <w:autoSpaceDE w:val="0"/>
        <w:autoSpaceDN w:val="0"/>
        <w:adjustRightInd w:val="0"/>
        <w:spacing w:after="0" w:line="240" w:lineRule="auto"/>
        <w:jc w:val="both"/>
        <w:rPr>
          <w:rFonts w:ascii="Century Gothic" w:hAnsi="Century Gothic" w:cs="ArialMT"/>
        </w:rPr>
      </w:pPr>
      <w:r w:rsidRPr="003D4E93">
        <w:rPr>
          <w:rFonts w:ascii="Century Gothic" w:hAnsi="Century Gothic" w:cs="ArialMT"/>
          <w:b/>
        </w:rPr>
        <w:t>Le quota de 210 proposé dans l’</w:t>
      </w:r>
      <w:r w:rsidR="00EF7D76" w:rsidRPr="003D4E93">
        <w:rPr>
          <w:rFonts w:ascii="Century Gothic" w:hAnsi="Century Gothic" w:cs="ArialMT"/>
          <w:b/>
        </w:rPr>
        <w:t>avis du CEGA</w:t>
      </w:r>
      <w:r w:rsidR="003D4E93">
        <w:rPr>
          <w:rFonts w:ascii="Century Gothic" w:hAnsi="Century Gothic" w:cs="ArialMT"/>
          <w:b/>
        </w:rPr>
        <w:t>, et non retenu par le ministère,</w:t>
      </w:r>
      <w:r w:rsidR="00EF7D76" w:rsidRPr="003D4E93">
        <w:rPr>
          <w:rFonts w:ascii="Century Gothic" w:hAnsi="Century Gothic" w:cs="ArialMT"/>
          <w:b/>
        </w:rPr>
        <w:t xml:space="preserve"> correspond</w:t>
      </w:r>
      <w:r w:rsidRPr="003D4E93">
        <w:rPr>
          <w:rFonts w:ascii="Century Gothic" w:hAnsi="Century Gothic" w:cs="ArialMT"/>
          <w:b/>
        </w:rPr>
        <w:t xml:space="preserve"> à peine</w:t>
      </w:r>
      <w:r w:rsidR="00EF7D76" w:rsidRPr="003D4E93">
        <w:rPr>
          <w:rFonts w:ascii="Century Gothic" w:hAnsi="Century Gothic" w:cs="ArialMT"/>
          <w:b/>
        </w:rPr>
        <w:t xml:space="preserve"> à </w:t>
      </w:r>
      <w:r w:rsidRPr="003D4E93">
        <w:rPr>
          <w:rFonts w:ascii="Century Gothic" w:hAnsi="Century Gothic" w:cs="ArialMT"/>
          <w:b/>
        </w:rPr>
        <w:t xml:space="preserve"> moins de 0,2% de la population</w:t>
      </w:r>
      <w:r w:rsidRPr="004E140A">
        <w:rPr>
          <w:rFonts w:ascii="Century Gothic" w:hAnsi="Century Gothic" w:cs="ArialMT"/>
        </w:rPr>
        <w:t>, alors que pour l’oie des moissons de la taïga, qui présente les mêmes niveaux d’effectif</w:t>
      </w:r>
      <w:r w:rsidR="00FC7238" w:rsidRPr="004E140A">
        <w:rPr>
          <w:rFonts w:ascii="Century Gothic" w:hAnsi="Century Gothic" w:cs="ArialMT"/>
        </w:rPr>
        <w:t>s</w:t>
      </w:r>
      <w:r w:rsidRPr="004E140A">
        <w:rPr>
          <w:rFonts w:ascii="Century Gothic" w:hAnsi="Century Gothic" w:cs="ArialMT"/>
        </w:rPr>
        <w:t xml:space="preserve"> et de taux de mortalité et des niveaux de menace</w:t>
      </w:r>
      <w:r w:rsidR="00FC7238" w:rsidRPr="004E140A">
        <w:rPr>
          <w:rFonts w:ascii="Century Gothic" w:hAnsi="Century Gothic" w:cs="ArialMT"/>
        </w:rPr>
        <w:t>s</w:t>
      </w:r>
      <w:r w:rsidRPr="004E140A">
        <w:rPr>
          <w:rFonts w:ascii="Century Gothic" w:hAnsi="Century Gothic" w:cs="ArialMT"/>
        </w:rPr>
        <w:t xml:space="preserve"> très supérieurs,  il est proposé </w:t>
      </w:r>
      <w:r w:rsidR="004E140A">
        <w:rPr>
          <w:rFonts w:ascii="Century Gothic" w:hAnsi="Century Gothic" w:cs="ArialMT"/>
        </w:rPr>
        <w:t xml:space="preserve"> par les </w:t>
      </w:r>
      <w:r w:rsidR="004E140A">
        <w:rPr>
          <w:rFonts w:ascii="Century Gothic" w:hAnsi="Century Gothic" w:cs="ArialMT"/>
        </w:rPr>
        <w:lastRenderedPageBreak/>
        <w:t xml:space="preserve">accords internationaux (AEWA) </w:t>
      </w:r>
      <w:r w:rsidRPr="004E140A">
        <w:rPr>
          <w:rFonts w:ascii="Century Gothic" w:hAnsi="Century Gothic" w:cs="ArialMT"/>
        </w:rPr>
        <w:t xml:space="preserve">un quota </w:t>
      </w:r>
      <w:r w:rsidR="00FC7238" w:rsidRPr="004E140A">
        <w:rPr>
          <w:rFonts w:ascii="Century Gothic" w:hAnsi="Century Gothic" w:cs="ArialMT"/>
        </w:rPr>
        <w:t xml:space="preserve">annuel </w:t>
      </w:r>
      <w:r w:rsidRPr="004E140A">
        <w:rPr>
          <w:rFonts w:ascii="Century Gothic" w:hAnsi="Century Gothic" w:cs="ArialMT"/>
        </w:rPr>
        <w:t xml:space="preserve">de 3 % </w:t>
      </w:r>
      <w:r w:rsidR="00FC7238" w:rsidRPr="004E140A">
        <w:rPr>
          <w:rFonts w:ascii="Century Gothic" w:hAnsi="Century Gothic" w:cs="ArialMT"/>
        </w:rPr>
        <w:t xml:space="preserve">de la population globale </w:t>
      </w:r>
      <w:r w:rsidRPr="004E140A">
        <w:rPr>
          <w:rFonts w:ascii="Century Gothic" w:hAnsi="Century Gothic" w:cs="ArialMT"/>
        </w:rPr>
        <w:t>dans le cadre de sa gestion adaptative</w:t>
      </w:r>
      <w:r w:rsidR="004E140A">
        <w:rPr>
          <w:rFonts w:ascii="Century Gothic" w:hAnsi="Century Gothic" w:cs="ArialMT"/>
        </w:rPr>
        <w:t>.</w:t>
      </w:r>
    </w:p>
    <w:p w14:paraId="271E5713" w14:textId="77777777" w:rsidR="00831513" w:rsidRDefault="00831513" w:rsidP="00831513">
      <w:pPr>
        <w:pStyle w:val="Paragraphedeliste"/>
        <w:autoSpaceDE w:val="0"/>
        <w:autoSpaceDN w:val="0"/>
        <w:adjustRightInd w:val="0"/>
        <w:spacing w:after="0" w:line="240" w:lineRule="auto"/>
        <w:ind w:left="780"/>
        <w:jc w:val="both"/>
        <w:rPr>
          <w:rFonts w:ascii="Century Gothic" w:hAnsi="Century Gothic" w:cs="ArialMT"/>
        </w:rPr>
      </w:pPr>
    </w:p>
    <w:p w14:paraId="1AE078E3" w14:textId="3223700B" w:rsidR="00B307FB" w:rsidRDefault="00B307FB" w:rsidP="004E140A">
      <w:pPr>
        <w:pStyle w:val="Paragraphedeliste"/>
        <w:numPr>
          <w:ilvl w:val="0"/>
          <w:numId w:val="5"/>
        </w:numPr>
        <w:autoSpaceDE w:val="0"/>
        <w:autoSpaceDN w:val="0"/>
        <w:adjustRightInd w:val="0"/>
        <w:spacing w:after="0" w:line="240" w:lineRule="auto"/>
        <w:jc w:val="both"/>
        <w:rPr>
          <w:rFonts w:ascii="Century Gothic" w:hAnsi="Century Gothic" w:cs="ArialMT"/>
        </w:rPr>
      </w:pPr>
      <w:r>
        <w:rPr>
          <w:rFonts w:ascii="Century Gothic" w:hAnsi="Century Gothic" w:cs="ArialMT"/>
          <w:b/>
        </w:rPr>
        <w:t>L</w:t>
      </w:r>
      <w:r w:rsidR="00831513">
        <w:rPr>
          <w:rFonts w:ascii="Century Gothic" w:hAnsi="Century Gothic" w:cs="ArialMT"/>
          <w:b/>
        </w:rPr>
        <w:t xml:space="preserve">a majorité des </w:t>
      </w:r>
      <w:r>
        <w:rPr>
          <w:rFonts w:ascii="Century Gothic" w:hAnsi="Century Gothic" w:cs="ArialMT"/>
          <w:b/>
        </w:rPr>
        <w:t xml:space="preserve"> membres du CEGA</w:t>
      </w:r>
      <w:r w:rsidR="0036621B">
        <w:rPr>
          <w:rFonts w:ascii="Century Gothic" w:hAnsi="Century Gothic" w:cs="ArialMT"/>
          <w:b/>
        </w:rPr>
        <w:t xml:space="preserve"> et des scientifiques en général</w:t>
      </w:r>
      <w:r>
        <w:rPr>
          <w:rFonts w:ascii="Century Gothic" w:hAnsi="Century Gothic" w:cs="ArialMT"/>
          <w:b/>
        </w:rPr>
        <w:t xml:space="preserve"> conviennent tout à fait que ce n’est pas la chasse mais la dégradation des zones humides et l’</w:t>
      </w:r>
      <w:r w:rsidR="00996753">
        <w:rPr>
          <w:rFonts w:ascii="Century Gothic" w:hAnsi="Century Gothic" w:cs="ArialMT"/>
          <w:b/>
        </w:rPr>
        <w:t>artificialisation des sols qui sont les principales causes du déclin de la barge à queue noire, pour la sous-espèce continentale.</w:t>
      </w:r>
    </w:p>
    <w:p w14:paraId="6BF48340" w14:textId="77777777" w:rsidR="00B307FB" w:rsidRPr="00B307FB" w:rsidRDefault="00B307FB" w:rsidP="00B307FB">
      <w:pPr>
        <w:autoSpaceDE w:val="0"/>
        <w:autoSpaceDN w:val="0"/>
        <w:adjustRightInd w:val="0"/>
        <w:spacing w:after="0" w:line="240" w:lineRule="auto"/>
        <w:jc w:val="both"/>
        <w:rPr>
          <w:rFonts w:ascii="Century Gothic" w:hAnsi="Century Gothic" w:cs="ArialMT"/>
        </w:rPr>
      </w:pPr>
    </w:p>
    <w:p w14:paraId="01944E98" w14:textId="77777777" w:rsidR="004E140A" w:rsidRDefault="004E140A" w:rsidP="004E140A">
      <w:pPr>
        <w:pStyle w:val="Paragraphedeliste"/>
        <w:autoSpaceDE w:val="0"/>
        <w:autoSpaceDN w:val="0"/>
        <w:adjustRightInd w:val="0"/>
        <w:spacing w:after="0" w:line="240" w:lineRule="auto"/>
        <w:ind w:left="780"/>
        <w:jc w:val="both"/>
        <w:rPr>
          <w:rFonts w:ascii="Century Gothic" w:hAnsi="Century Gothic" w:cs="ArialMT"/>
        </w:rPr>
      </w:pPr>
    </w:p>
    <w:p w14:paraId="18F39609" w14:textId="77777777" w:rsidR="004E140A" w:rsidRPr="004E140A" w:rsidRDefault="004E140A" w:rsidP="004E140A">
      <w:pPr>
        <w:autoSpaceDE w:val="0"/>
        <w:autoSpaceDN w:val="0"/>
        <w:adjustRightInd w:val="0"/>
        <w:spacing w:after="0" w:line="240" w:lineRule="auto"/>
        <w:jc w:val="both"/>
        <w:rPr>
          <w:rFonts w:ascii="Century Gothic" w:hAnsi="Century Gothic" w:cs="ArialMT"/>
        </w:rPr>
      </w:pPr>
    </w:p>
    <w:p w14:paraId="3AE108D8" w14:textId="3C64C997" w:rsidR="004E140A" w:rsidRDefault="00061C8C" w:rsidP="004E140A">
      <w:pPr>
        <w:pStyle w:val="Paragraphedeliste"/>
        <w:numPr>
          <w:ilvl w:val="0"/>
          <w:numId w:val="5"/>
        </w:numPr>
        <w:autoSpaceDE w:val="0"/>
        <w:autoSpaceDN w:val="0"/>
        <w:adjustRightInd w:val="0"/>
        <w:spacing w:after="0" w:line="240" w:lineRule="auto"/>
        <w:jc w:val="both"/>
        <w:rPr>
          <w:rFonts w:ascii="Century Gothic" w:hAnsi="Century Gothic" w:cs="ArialMT"/>
        </w:rPr>
      </w:pPr>
      <w:r w:rsidRPr="004E140A">
        <w:rPr>
          <w:rFonts w:ascii="Century Gothic" w:hAnsi="Century Gothic" w:cs="ArialMT"/>
        </w:rPr>
        <w:t xml:space="preserve">Par suite, </w:t>
      </w:r>
      <w:r w:rsidR="00F40E1C" w:rsidRPr="004E140A">
        <w:rPr>
          <w:rFonts w:ascii="Century Gothic" w:hAnsi="Century Gothic" w:cs="ArialMT"/>
        </w:rPr>
        <w:t xml:space="preserve">sur ces bases, </w:t>
      </w:r>
      <w:r w:rsidRPr="003D4E93">
        <w:rPr>
          <w:rFonts w:ascii="Century Gothic" w:hAnsi="Century Gothic" w:cs="ArialMT"/>
          <w:b/>
        </w:rPr>
        <w:t xml:space="preserve">un </w:t>
      </w:r>
      <w:r w:rsidR="004E140A" w:rsidRPr="003D4E93">
        <w:rPr>
          <w:rFonts w:ascii="Century Gothic" w:hAnsi="Century Gothic" w:cs="ArialMT"/>
          <w:b/>
        </w:rPr>
        <w:t>quota de l’ordre de 600 barges à queue noire</w:t>
      </w:r>
      <w:r w:rsidR="0036621B">
        <w:rPr>
          <w:rFonts w:ascii="Century Gothic" w:hAnsi="Century Gothic" w:cs="ArialMT"/>
          <w:b/>
        </w:rPr>
        <w:t xml:space="preserve"> « islandaises »</w:t>
      </w:r>
      <w:r w:rsidR="004E140A" w:rsidRPr="003D4E93">
        <w:rPr>
          <w:rFonts w:ascii="Century Gothic" w:hAnsi="Century Gothic" w:cs="ArialMT"/>
          <w:b/>
        </w:rPr>
        <w:t xml:space="preserve"> </w:t>
      </w:r>
      <w:r w:rsidRPr="003D4E93">
        <w:rPr>
          <w:rFonts w:ascii="Century Gothic" w:hAnsi="Century Gothic" w:cs="ArialMT"/>
          <w:b/>
        </w:rPr>
        <w:t xml:space="preserve"> </w:t>
      </w:r>
      <w:r w:rsidR="00FC7238" w:rsidRPr="003D4E93">
        <w:rPr>
          <w:rFonts w:ascii="Century Gothic" w:hAnsi="Century Gothic" w:cs="ArialMT"/>
          <w:b/>
        </w:rPr>
        <w:t xml:space="preserve">serait </w:t>
      </w:r>
      <w:r w:rsidR="004E140A" w:rsidRPr="003D4E93">
        <w:rPr>
          <w:rFonts w:ascii="Century Gothic" w:hAnsi="Century Gothic" w:cs="ArialMT"/>
          <w:b/>
        </w:rPr>
        <w:t xml:space="preserve">envisageable sans risque de dégradation </w:t>
      </w:r>
      <w:r w:rsidR="004E140A">
        <w:rPr>
          <w:rFonts w:ascii="Century Gothic" w:hAnsi="Century Gothic" w:cs="ArialMT"/>
        </w:rPr>
        <w:t>de l’état des populations.</w:t>
      </w:r>
    </w:p>
    <w:p w14:paraId="05EBEE32" w14:textId="77777777" w:rsidR="004E140A" w:rsidRDefault="004E140A" w:rsidP="004E140A">
      <w:pPr>
        <w:pStyle w:val="Paragraphedeliste"/>
        <w:autoSpaceDE w:val="0"/>
        <w:autoSpaceDN w:val="0"/>
        <w:adjustRightInd w:val="0"/>
        <w:spacing w:after="0" w:line="240" w:lineRule="auto"/>
        <w:ind w:left="780"/>
        <w:jc w:val="both"/>
        <w:rPr>
          <w:rFonts w:ascii="Century Gothic" w:hAnsi="Century Gothic" w:cs="ArialMT"/>
        </w:rPr>
      </w:pPr>
    </w:p>
    <w:p w14:paraId="734077BD" w14:textId="770BD2BA" w:rsidR="00061C8C" w:rsidRDefault="004E140A" w:rsidP="004E140A">
      <w:pPr>
        <w:pStyle w:val="Paragraphedeliste"/>
        <w:numPr>
          <w:ilvl w:val="0"/>
          <w:numId w:val="5"/>
        </w:numPr>
        <w:autoSpaceDE w:val="0"/>
        <w:autoSpaceDN w:val="0"/>
        <w:adjustRightInd w:val="0"/>
        <w:spacing w:after="0" w:line="240" w:lineRule="auto"/>
        <w:jc w:val="both"/>
        <w:rPr>
          <w:rFonts w:ascii="Century Gothic" w:hAnsi="Century Gothic" w:cs="ArialMT"/>
        </w:rPr>
      </w:pPr>
      <w:r w:rsidRPr="009A4559">
        <w:rPr>
          <w:rFonts w:ascii="Century Gothic" w:hAnsi="Century Gothic" w:cs="ArialMT"/>
        </w:rPr>
        <w:t xml:space="preserve"> </w:t>
      </w:r>
      <w:r w:rsidR="00284DC5" w:rsidRPr="000F4BD2">
        <w:rPr>
          <w:rFonts w:ascii="Century Gothic" w:hAnsi="Century Gothic" w:cs="ArialMT"/>
          <w:b/>
        </w:rPr>
        <w:t xml:space="preserve">La prolongation </w:t>
      </w:r>
      <w:r w:rsidR="00061C8C" w:rsidRPr="000F4BD2">
        <w:rPr>
          <w:rFonts w:ascii="Century Gothic" w:hAnsi="Century Gothic" w:cs="ArialMT"/>
          <w:b/>
        </w:rPr>
        <w:t xml:space="preserve"> du moratoire</w:t>
      </w:r>
      <w:r w:rsidR="00284DC5" w:rsidRPr="000F4BD2">
        <w:rPr>
          <w:rFonts w:ascii="Century Gothic" w:hAnsi="Century Gothic" w:cs="ArialMT"/>
          <w:b/>
        </w:rPr>
        <w:t xml:space="preserve"> pour une </w:t>
      </w:r>
      <w:r w:rsidR="0036621B">
        <w:rPr>
          <w:rFonts w:ascii="Century Gothic" w:hAnsi="Century Gothic" w:cs="ArialMT"/>
          <w:b/>
        </w:rPr>
        <w:t>douzième</w:t>
      </w:r>
      <w:r w:rsidR="00284DC5" w:rsidRPr="000F4BD2">
        <w:rPr>
          <w:rFonts w:ascii="Century Gothic" w:hAnsi="Century Gothic" w:cs="ArialMT"/>
          <w:b/>
        </w:rPr>
        <w:t xml:space="preserve"> année</w:t>
      </w:r>
      <w:r w:rsidR="00284DC5">
        <w:rPr>
          <w:rFonts w:ascii="Century Gothic" w:hAnsi="Century Gothic" w:cs="ArialMT"/>
        </w:rPr>
        <w:t xml:space="preserve"> </w:t>
      </w:r>
      <w:r w:rsidR="000F4BD2">
        <w:rPr>
          <w:rFonts w:ascii="Century Gothic" w:hAnsi="Century Gothic" w:cs="ArialMT"/>
        </w:rPr>
        <w:t xml:space="preserve"> </w:t>
      </w:r>
      <w:r w:rsidR="000F4BD2" w:rsidRPr="000F4BD2">
        <w:rPr>
          <w:rFonts w:ascii="Century Gothic" w:hAnsi="Century Gothic" w:cs="ArialMT"/>
          <w:b/>
        </w:rPr>
        <w:t>est inacceptable</w:t>
      </w:r>
      <w:r w:rsidR="000F4BD2">
        <w:rPr>
          <w:rFonts w:ascii="Century Gothic" w:hAnsi="Century Gothic" w:cs="ArialMT"/>
        </w:rPr>
        <w:t xml:space="preserve">, car elle </w:t>
      </w:r>
      <w:r w:rsidR="00061C8C" w:rsidRPr="009A4559">
        <w:rPr>
          <w:rFonts w:ascii="Century Gothic" w:hAnsi="Century Gothic" w:cs="ArialMT"/>
        </w:rPr>
        <w:t xml:space="preserve">constitue en fait une suspension de la chasse de 3 ans </w:t>
      </w:r>
      <w:r w:rsidR="00284DC5">
        <w:rPr>
          <w:rFonts w:ascii="Century Gothic" w:hAnsi="Century Gothic" w:cs="ArialMT"/>
        </w:rPr>
        <w:t xml:space="preserve"> supplémentaires puisque le ministère </w:t>
      </w:r>
      <w:r w:rsidR="00061C8C" w:rsidRPr="009A4559">
        <w:rPr>
          <w:rFonts w:ascii="Century Gothic" w:hAnsi="Century Gothic" w:cs="ArialMT"/>
        </w:rPr>
        <w:t xml:space="preserve"> n’envisage pas de ré-ouvr</w:t>
      </w:r>
      <w:r w:rsidR="00284DC5">
        <w:rPr>
          <w:rFonts w:ascii="Century Gothic" w:hAnsi="Century Gothic" w:cs="ArialMT"/>
        </w:rPr>
        <w:t xml:space="preserve">ir la discussion avant </w:t>
      </w:r>
      <w:r w:rsidR="00061C8C" w:rsidRPr="009A4559">
        <w:rPr>
          <w:rFonts w:ascii="Century Gothic" w:hAnsi="Century Gothic" w:cs="ArialMT"/>
        </w:rPr>
        <w:t xml:space="preserve"> </w:t>
      </w:r>
      <w:r w:rsidR="00F40E1C" w:rsidRPr="009A4559">
        <w:rPr>
          <w:rFonts w:ascii="Century Gothic" w:hAnsi="Century Gothic" w:cs="ArialMT"/>
        </w:rPr>
        <w:t>fin</w:t>
      </w:r>
      <w:r w:rsidR="00061C8C" w:rsidRPr="009A4559">
        <w:rPr>
          <w:rFonts w:ascii="Century Gothic" w:hAnsi="Century Gothic" w:cs="ArialMT"/>
        </w:rPr>
        <w:t xml:space="preserve"> 2021.</w:t>
      </w:r>
      <w:r w:rsidR="00284DC5">
        <w:rPr>
          <w:rFonts w:ascii="Century Gothic" w:hAnsi="Century Gothic" w:cs="ArialMT"/>
        </w:rPr>
        <w:t xml:space="preserve"> </w:t>
      </w:r>
    </w:p>
    <w:p w14:paraId="6765F502" w14:textId="77777777" w:rsidR="00676E16" w:rsidRDefault="00676E16" w:rsidP="007F6D9C">
      <w:pPr>
        <w:autoSpaceDE w:val="0"/>
        <w:autoSpaceDN w:val="0"/>
        <w:adjustRightInd w:val="0"/>
        <w:spacing w:after="0" w:line="240" w:lineRule="auto"/>
        <w:jc w:val="both"/>
        <w:rPr>
          <w:rFonts w:ascii="Century Gothic" w:hAnsi="Century Gothic" w:cs="ArialMT"/>
        </w:rPr>
      </w:pPr>
    </w:p>
    <w:p w14:paraId="52C9DCB6" w14:textId="77777777" w:rsidR="009507D9" w:rsidRPr="009507D9" w:rsidRDefault="00676E16" w:rsidP="00676E16">
      <w:pPr>
        <w:pStyle w:val="Paragraphedeliste"/>
        <w:numPr>
          <w:ilvl w:val="0"/>
          <w:numId w:val="5"/>
        </w:numPr>
        <w:autoSpaceDE w:val="0"/>
        <w:autoSpaceDN w:val="0"/>
        <w:adjustRightInd w:val="0"/>
        <w:spacing w:after="0" w:line="240" w:lineRule="auto"/>
        <w:jc w:val="both"/>
        <w:rPr>
          <w:rFonts w:ascii="Century Gothic" w:hAnsi="Century Gothic" w:cs="ArialMT"/>
          <w:b/>
        </w:rPr>
      </w:pPr>
      <w:r w:rsidRPr="00712207">
        <w:rPr>
          <w:rFonts w:ascii="Century Gothic" w:hAnsi="Century Gothic" w:cs="ArialMT"/>
          <w:b/>
        </w:rPr>
        <w:t>Sur le plan du statut juridique</w:t>
      </w:r>
      <w:r w:rsidRPr="00DE2DA7">
        <w:rPr>
          <w:rFonts w:ascii="Century Gothic" w:hAnsi="Century Gothic" w:cs="ArialMT"/>
        </w:rPr>
        <w:t xml:space="preserve">, </w:t>
      </w:r>
      <w:r w:rsidRPr="00DE2DA7">
        <w:rPr>
          <w:rFonts w:ascii="Century Gothic" w:hAnsi="Century Gothic"/>
        </w:rPr>
        <w:t>la Barge à queue noire (</w:t>
      </w:r>
      <w:proofErr w:type="spellStart"/>
      <w:r w:rsidRPr="00DE2DA7">
        <w:rPr>
          <w:rFonts w:ascii="Century Gothic" w:hAnsi="Century Gothic"/>
          <w:i/>
          <w:iCs/>
        </w:rPr>
        <w:t>Limosa</w:t>
      </w:r>
      <w:proofErr w:type="spellEnd"/>
      <w:r w:rsidRPr="00DE2DA7">
        <w:rPr>
          <w:rFonts w:ascii="Century Gothic" w:hAnsi="Century Gothic"/>
          <w:i/>
          <w:iCs/>
        </w:rPr>
        <w:t xml:space="preserve"> </w:t>
      </w:r>
      <w:proofErr w:type="spellStart"/>
      <w:r w:rsidRPr="00DE2DA7">
        <w:rPr>
          <w:rFonts w:ascii="Century Gothic" w:hAnsi="Century Gothic"/>
          <w:i/>
          <w:iCs/>
        </w:rPr>
        <w:t>limosa</w:t>
      </w:r>
      <w:proofErr w:type="spellEnd"/>
      <w:r w:rsidRPr="00DE2DA7">
        <w:rPr>
          <w:rFonts w:ascii="Century Gothic" w:hAnsi="Century Gothic"/>
        </w:rPr>
        <w:t>) est un oiseau gibier car il est inscrit dans l’annex</w:t>
      </w:r>
      <w:r w:rsidR="00DE2DA7">
        <w:rPr>
          <w:rFonts w:ascii="Century Gothic" w:hAnsi="Century Gothic"/>
        </w:rPr>
        <w:t>e II-B de la directive Oiseaux du 30 novembre 2009, et la</w:t>
      </w:r>
      <w:r w:rsidRPr="00DE2DA7">
        <w:rPr>
          <w:rFonts w:ascii="Century Gothic" w:hAnsi="Century Gothic"/>
        </w:rPr>
        <w:t xml:space="preserve"> Convention de Berne (Conseil de l’Europe, 1979) n’accorde pas de statut particulier à </w:t>
      </w:r>
      <w:proofErr w:type="spellStart"/>
      <w:r w:rsidRPr="00DE2DA7">
        <w:rPr>
          <w:rFonts w:ascii="Century Gothic" w:hAnsi="Century Gothic"/>
          <w:i/>
          <w:iCs/>
        </w:rPr>
        <w:t>Limosa</w:t>
      </w:r>
      <w:proofErr w:type="spellEnd"/>
      <w:r w:rsidRPr="00DE2DA7">
        <w:rPr>
          <w:rFonts w:ascii="Century Gothic" w:hAnsi="Century Gothic"/>
          <w:i/>
          <w:iCs/>
        </w:rPr>
        <w:t xml:space="preserve"> </w:t>
      </w:r>
      <w:proofErr w:type="spellStart"/>
      <w:r w:rsidRPr="00DE2DA7">
        <w:rPr>
          <w:rFonts w:ascii="Century Gothic" w:hAnsi="Century Gothic"/>
          <w:i/>
          <w:iCs/>
        </w:rPr>
        <w:t>limosa</w:t>
      </w:r>
      <w:proofErr w:type="spellEnd"/>
      <w:r w:rsidRPr="00DE2DA7">
        <w:rPr>
          <w:rFonts w:ascii="Century Gothic" w:hAnsi="Century Gothic"/>
          <w:i/>
          <w:iCs/>
        </w:rPr>
        <w:t xml:space="preserve"> </w:t>
      </w:r>
      <w:r w:rsidR="00712207">
        <w:rPr>
          <w:rFonts w:ascii="Century Gothic" w:hAnsi="Century Gothic"/>
        </w:rPr>
        <w:t>(annexe III</w:t>
      </w:r>
      <w:r w:rsidR="00712207" w:rsidRPr="00712207">
        <w:rPr>
          <w:rFonts w:ascii="Century Gothic" w:hAnsi="Century Gothic"/>
        </w:rPr>
        <w:t>):</w:t>
      </w:r>
      <w:r w:rsidR="00712207" w:rsidRPr="00712207">
        <w:rPr>
          <w:rFonts w:ascii="Century Gothic" w:hAnsi="Century Gothic"/>
          <w:b/>
        </w:rPr>
        <w:t xml:space="preserve"> la barge à queue noire peut donc être chassée</w:t>
      </w:r>
      <w:r w:rsidR="009507D9">
        <w:rPr>
          <w:rFonts w:ascii="Century Gothic" w:hAnsi="Century Gothic"/>
          <w:b/>
        </w:rPr>
        <w:t>.</w:t>
      </w:r>
    </w:p>
    <w:p w14:paraId="1CB2605D" w14:textId="77777777" w:rsidR="009507D9" w:rsidRPr="009507D9" w:rsidRDefault="009507D9" w:rsidP="009507D9">
      <w:pPr>
        <w:pStyle w:val="Paragraphedeliste"/>
        <w:rPr>
          <w:rFonts w:ascii="Century Gothic" w:hAnsi="Century Gothic"/>
        </w:rPr>
      </w:pPr>
    </w:p>
    <w:p w14:paraId="5B9552D2" w14:textId="01967668" w:rsidR="00676E16" w:rsidRPr="009507D9" w:rsidRDefault="00676E16" w:rsidP="00676E16">
      <w:pPr>
        <w:pStyle w:val="Paragraphedeliste"/>
        <w:numPr>
          <w:ilvl w:val="0"/>
          <w:numId w:val="5"/>
        </w:numPr>
        <w:autoSpaceDE w:val="0"/>
        <w:autoSpaceDN w:val="0"/>
        <w:adjustRightInd w:val="0"/>
        <w:spacing w:after="0" w:line="240" w:lineRule="auto"/>
        <w:jc w:val="both"/>
        <w:rPr>
          <w:rFonts w:ascii="Century Gothic" w:hAnsi="Century Gothic" w:cs="ArialMT"/>
          <w:b/>
        </w:rPr>
      </w:pPr>
      <w:r w:rsidRPr="009507D9">
        <w:rPr>
          <w:rFonts w:ascii="Century Gothic" w:hAnsi="Century Gothic"/>
          <w:b/>
        </w:rPr>
        <w:t xml:space="preserve"> </w:t>
      </w:r>
      <w:r w:rsidR="009507D9" w:rsidRPr="009507D9">
        <w:rPr>
          <w:rFonts w:ascii="Century Gothic" w:hAnsi="Century Gothic"/>
          <w:b/>
        </w:rPr>
        <w:t xml:space="preserve">Il  faut que le ministre </w:t>
      </w:r>
      <w:r w:rsidRPr="009507D9">
        <w:rPr>
          <w:rFonts w:ascii="Century Gothic" w:hAnsi="Century Gothic"/>
          <w:b/>
        </w:rPr>
        <w:t>autoris</w:t>
      </w:r>
      <w:r w:rsidR="009507D9" w:rsidRPr="009507D9">
        <w:rPr>
          <w:rFonts w:ascii="Century Gothic" w:hAnsi="Century Gothic"/>
          <w:b/>
        </w:rPr>
        <w:t>e</w:t>
      </w:r>
      <w:r w:rsidRPr="009507D9">
        <w:rPr>
          <w:rFonts w:ascii="Century Gothic" w:hAnsi="Century Gothic"/>
          <w:b/>
        </w:rPr>
        <w:t xml:space="preserve"> la  chasse </w:t>
      </w:r>
      <w:r w:rsidR="009507D9" w:rsidRPr="009507D9">
        <w:rPr>
          <w:rFonts w:ascii="Century Gothic" w:hAnsi="Century Gothic"/>
          <w:b/>
        </w:rPr>
        <w:t xml:space="preserve">de la barge à queue noire </w:t>
      </w:r>
      <w:r w:rsidRPr="009507D9">
        <w:rPr>
          <w:rFonts w:ascii="Century Gothic" w:hAnsi="Century Gothic"/>
          <w:b/>
        </w:rPr>
        <w:t>du 1</w:t>
      </w:r>
      <w:r w:rsidRPr="009507D9">
        <w:rPr>
          <w:rFonts w:ascii="Century Gothic" w:hAnsi="Century Gothic"/>
          <w:b/>
          <w:vertAlign w:val="superscript"/>
        </w:rPr>
        <w:t>er</w:t>
      </w:r>
      <w:r w:rsidRPr="009507D9">
        <w:rPr>
          <w:rFonts w:ascii="Century Gothic" w:hAnsi="Century Gothic"/>
          <w:b/>
        </w:rPr>
        <w:t xml:space="preserve">  octobre au 31 décembre, avec un quota national </w:t>
      </w:r>
      <w:r w:rsidR="009507D9" w:rsidRPr="009507D9">
        <w:rPr>
          <w:rFonts w:ascii="Century Gothic" w:hAnsi="Century Gothic"/>
          <w:b/>
        </w:rPr>
        <w:t xml:space="preserve"> de 600 oiseaux</w:t>
      </w:r>
      <w:r w:rsidR="009507D9">
        <w:rPr>
          <w:rFonts w:ascii="Century Gothic" w:hAnsi="Century Gothic"/>
        </w:rPr>
        <w:t xml:space="preserve"> qui serait  soumis à des  mesures de suivi par l’application CHASSADAPT, comme c’est proposé pour le courlis cendré et la tourterelle des bois.</w:t>
      </w:r>
    </w:p>
    <w:p w14:paraId="11129B9B" w14:textId="77777777" w:rsidR="00676E16" w:rsidRPr="009A4559" w:rsidRDefault="00676E16" w:rsidP="007F6D9C">
      <w:pPr>
        <w:autoSpaceDE w:val="0"/>
        <w:autoSpaceDN w:val="0"/>
        <w:adjustRightInd w:val="0"/>
        <w:spacing w:after="0" w:line="240" w:lineRule="auto"/>
        <w:jc w:val="both"/>
        <w:rPr>
          <w:rFonts w:ascii="Century Gothic" w:hAnsi="Century Gothic" w:cs="ArialMT"/>
        </w:rPr>
      </w:pPr>
    </w:p>
    <w:p w14:paraId="0B3E8609" w14:textId="77777777" w:rsidR="00061C8C" w:rsidRPr="001A461B" w:rsidRDefault="00061C8C" w:rsidP="007F6D9C">
      <w:pPr>
        <w:autoSpaceDE w:val="0"/>
        <w:autoSpaceDN w:val="0"/>
        <w:adjustRightInd w:val="0"/>
        <w:spacing w:after="0" w:line="240" w:lineRule="auto"/>
        <w:jc w:val="both"/>
        <w:rPr>
          <w:rFonts w:ascii="Century Gothic" w:hAnsi="Century Gothic" w:cs="ArialMT"/>
        </w:rPr>
      </w:pPr>
    </w:p>
    <w:p w14:paraId="78A8C695" w14:textId="77777777" w:rsidR="007F6D9C" w:rsidRPr="001A461B" w:rsidRDefault="007F6D9C" w:rsidP="007F6D9C">
      <w:pPr>
        <w:autoSpaceDE w:val="0"/>
        <w:autoSpaceDN w:val="0"/>
        <w:adjustRightInd w:val="0"/>
        <w:spacing w:after="0" w:line="240" w:lineRule="auto"/>
        <w:jc w:val="both"/>
        <w:rPr>
          <w:rFonts w:ascii="Century Gothic" w:hAnsi="Century Gothic" w:cs="ArialMT"/>
        </w:rPr>
      </w:pPr>
    </w:p>
    <w:p w14:paraId="7DD72E9F" w14:textId="44825E47" w:rsidR="007F6D9C" w:rsidRPr="00063A94" w:rsidRDefault="007F6D9C" w:rsidP="00063A94">
      <w:pPr>
        <w:pStyle w:val="Paragraphedeliste"/>
        <w:numPr>
          <w:ilvl w:val="0"/>
          <w:numId w:val="8"/>
        </w:numPr>
        <w:autoSpaceDE w:val="0"/>
        <w:autoSpaceDN w:val="0"/>
        <w:adjustRightInd w:val="0"/>
        <w:spacing w:after="0" w:line="240" w:lineRule="auto"/>
        <w:jc w:val="both"/>
        <w:rPr>
          <w:rFonts w:ascii="Century Gothic" w:hAnsi="Century Gothic" w:cs="ArialMT"/>
          <w:b/>
        </w:rPr>
      </w:pPr>
      <w:r w:rsidRPr="00063A94">
        <w:rPr>
          <w:rFonts w:ascii="Century Gothic" w:hAnsi="Century Gothic" w:cs="ArialMT"/>
          <w:b/>
        </w:rPr>
        <w:t xml:space="preserve">Projet d’arrêté relatif à la chasse du courlis cendré pour la saison 2019-2020 </w:t>
      </w:r>
    </w:p>
    <w:p w14:paraId="5E9AC1D2" w14:textId="77777777" w:rsidR="00831513" w:rsidRDefault="00831513" w:rsidP="007F6D9C">
      <w:pPr>
        <w:autoSpaceDE w:val="0"/>
        <w:autoSpaceDN w:val="0"/>
        <w:adjustRightInd w:val="0"/>
        <w:spacing w:after="0" w:line="240" w:lineRule="auto"/>
        <w:jc w:val="both"/>
        <w:rPr>
          <w:rFonts w:ascii="Century Gothic" w:hAnsi="Century Gothic" w:cs="ArialMT"/>
          <w:b/>
        </w:rPr>
      </w:pPr>
    </w:p>
    <w:p w14:paraId="720A8681" w14:textId="77777777" w:rsidR="00831513" w:rsidRDefault="00831513" w:rsidP="007F6D9C">
      <w:pPr>
        <w:autoSpaceDE w:val="0"/>
        <w:autoSpaceDN w:val="0"/>
        <w:adjustRightInd w:val="0"/>
        <w:spacing w:after="0" w:line="240" w:lineRule="auto"/>
        <w:jc w:val="both"/>
        <w:rPr>
          <w:rFonts w:ascii="Century Gothic" w:hAnsi="Century Gothic" w:cs="ArialMT"/>
          <w:b/>
        </w:rPr>
      </w:pPr>
    </w:p>
    <w:p w14:paraId="72310BB3" w14:textId="4AB0F683" w:rsidR="00831513" w:rsidRDefault="00831513" w:rsidP="00831513">
      <w:pPr>
        <w:autoSpaceDE w:val="0"/>
        <w:autoSpaceDN w:val="0"/>
        <w:adjustRightInd w:val="0"/>
        <w:spacing w:after="0" w:line="240" w:lineRule="auto"/>
        <w:jc w:val="both"/>
        <w:rPr>
          <w:rFonts w:ascii="Century Gothic" w:hAnsi="Century Gothic" w:cs="ArialMT"/>
          <w:b/>
        </w:rPr>
      </w:pPr>
      <w:r>
        <w:rPr>
          <w:rFonts w:ascii="Century Gothic" w:hAnsi="Century Gothic" w:cs="ArialMT"/>
          <w:b/>
        </w:rPr>
        <w:t>Avis favorable au projet</w:t>
      </w:r>
    </w:p>
    <w:p w14:paraId="02E6FAD2" w14:textId="77777777" w:rsidR="00831513" w:rsidRPr="001A461B" w:rsidRDefault="00831513" w:rsidP="007F6D9C">
      <w:pPr>
        <w:autoSpaceDE w:val="0"/>
        <w:autoSpaceDN w:val="0"/>
        <w:adjustRightInd w:val="0"/>
        <w:spacing w:after="0" w:line="240" w:lineRule="auto"/>
        <w:jc w:val="both"/>
        <w:rPr>
          <w:rFonts w:ascii="Century Gothic" w:hAnsi="Century Gothic" w:cs="ArialMT"/>
          <w:b/>
        </w:rPr>
      </w:pPr>
    </w:p>
    <w:p w14:paraId="43248A90" w14:textId="77777777" w:rsidR="0018606B" w:rsidRPr="008466E6" w:rsidRDefault="0018606B" w:rsidP="007F6D9C">
      <w:pPr>
        <w:autoSpaceDE w:val="0"/>
        <w:autoSpaceDN w:val="0"/>
        <w:adjustRightInd w:val="0"/>
        <w:spacing w:after="0" w:line="240" w:lineRule="auto"/>
        <w:jc w:val="both"/>
        <w:rPr>
          <w:rFonts w:ascii="Century Gothic" w:hAnsi="Century Gothic" w:cs="ArialMT"/>
          <w:b/>
        </w:rPr>
      </w:pPr>
    </w:p>
    <w:p w14:paraId="6BE49971" w14:textId="29A607A7" w:rsidR="0018606B" w:rsidRPr="00831513" w:rsidRDefault="0018606B" w:rsidP="00831513">
      <w:pPr>
        <w:pStyle w:val="Paragraphedeliste"/>
        <w:numPr>
          <w:ilvl w:val="0"/>
          <w:numId w:val="6"/>
        </w:numPr>
        <w:autoSpaceDE w:val="0"/>
        <w:autoSpaceDN w:val="0"/>
        <w:adjustRightInd w:val="0"/>
        <w:spacing w:after="0" w:line="240" w:lineRule="auto"/>
        <w:jc w:val="both"/>
        <w:rPr>
          <w:rFonts w:ascii="Century Gothic" w:hAnsi="Century Gothic" w:cs="ArialMT"/>
        </w:rPr>
      </w:pPr>
      <w:r w:rsidRPr="008466E6">
        <w:rPr>
          <w:rFonts w:ascii="Century Gothic" w:hAnsi="Century Gothic" w:cs="ArialMT"/>
          <w:b/>
        </w:rPr>
        <w:t xml:space="preserve">Le texte </w:t>
      </w:r>
      <w:r w:rsidR="008466E6" w:rsidRPr="008466E6">
        <w:rPr>
          <w:rFonts w:ascii="Century Gothic" w:hAnsi="Century Gothic" w:cs="ArialMT"/>
          <w:b/>
        </w:rPr>
        <w:t xml:space="preserve">doit être cependant corrigé car il </w:t>
      </w:r>
      <w:r w:rsidR="00E66B7F" w:rsidRPr="008466E6">
        <w:rPr>
          <w:rFonts w:ascii="Century Gothic" w:hAnsi="Century Gothic" w:cs="ArialMT"/>
          <w:b/>
        </w:rPr>
        <w:t>retarde au 15 septembre</w:t>
      </w:r>
      <w:r w:rsidR="00E66B7F" w:rsidRPr="00831513">
        <w:rPr>
          <w:rFonts w:ascii="Century Gothic" w:hAnsi="Century Gothic" w:cs="ArialMT"/>
        </w:rPr>
        <w:t xml:space="preserve"> une ouverture de la chasse sur le domaine terrestre al</w:t>
      </w:r>
      <w:r w:rsidR="008466E6">
        <w:rPr>
          <w:rFonts w:ascii="Century Gothic" w:hAnsi="Century Gothic" w:cs="ArialMT"/>
        </w:rPr>
        <w:t>ors que le 21 août était possible</w:t>
      </w:r>
      <w:r w:rsidR="00E66B7F" w:rsidRPr="00831513">
        <w:rPr>
          <w:rFonts w:ascii="Century Gothic" w:hAnsi="Century Gothic" w:cs="ArialMT"/>
        </w:rPr>
        <w:t xml:space="preserve">, </w:t>
      </w:r>
      <w:r w:rsidR="00E66B7F" w:rsidRPr="008466E6">
        <w:rPr>
          <w:rFonts w:ascii="Century Gothic" w:hAnsi="Century Gothic" w:cs="ArialMT"/>
          <w:b/>
        </w:rPr>
        <w:t xml:space="preserve">et surtout </w:t>
      </w:r>
      <w:r w:rsidRPr="008466E6">
        <w:rPr>
          <w:rFonts w:ascii="Century Gothic" w:hAnsi="Century Gothic" w:cs="ArialMT"/>
          <w:b/>
        </w:rPr>
        <w:t xml:space="preserve"> il ajoute une obligation </w:t>
      </w:r>
      <w:r w:rsidR="008466E6" w:rsidRPr="008466E6">
        <w:rPr>
          <w:rFonts w:ascii="Century Gothic" w:hAnsi="Century Gothic" w:cs="ArialMT"/>
          <w:b/>
        </w:rPr>
        <w:t xml:space="preserve"> généralisée </w:t>
      </w:r>
      <w:r w:rsidRPr="008466E6">
        <w:rPr>
          <w:rFonts w:ascii="Century Gothic" w:hAnsi="Century Gothic" w:cs="ArialMT"/>
          <w:b/>
        </w:rPr>
        <w:t>de collecte d</w:t>
      </w:r>
      <w:r w:rsidR="008466E6" w:rsidRPr="008466E6">
        <w:rPr>
          <w:rFonts w:ascii="Century Gothic" w:hAnsi="Century Gothic" w:cs="ArialMT"/>
          <w:b/>
        </w:rPr>
        <w:t>’ailes pour tout oiseau prélevé</w:t>
      </w:r>
      <w:r w:rsidR="0036621B">
        <w:rPr>
          <w:rFonts w:ascii="Century Gothic" w:hAnsi="Century Gothic" w:cs="ArialMT"/>
          <w:b/>
        </w:rPr>
        <w:t>,</w:t>
      </w:r>
      <w:r w:rsidR="008466E6" w:rsidRPr="008466E6">
        <w:rPr>
          <w:rFonts w:ascii="Century Gothic" w:hAnsi="Century Gothic" w:cs="ArialMT"/>
          <w:b/>
        </w:rPr>
        <w:t xml:space="preserve"> qui doit rester une simple faculté</w:t>
      </w:r>
      <w:r w:rsidR="008466E6">
        <w:rPr>
          <w:rFonts w:ascii="Century Gothic" w:hAnsi="Century Gothic" w:cs="ArialMT"/>
        </w:rPr>
        <w:t xml:space="preserve"> pour les chasseurs volontaires. </w:t>
      </w:r>
    </w:p>
    <w:p w14:paraId="2D8C57D4" w14:textId="77777777" w:rsidR="00A13824" w:rsidRPr="008466E6" w:rsidRDefault="00A13824" w:rsidP="007F6D9C">
      <w:pPr>
        <w:autoSpaceDE w:val="0"/>
        <w:autoSpaceDN w:val="0"/>
        <w:adjustRightInd w:val="0"/>
        <w:spacing w:after="0" w:line="240" w:lineRule="auto"/>
        <w:jc w:val="both"/>
        <w:rPr>
          <w:rFonts w:ascii="Century Gothic" w:hAnsi="Century Gothic" w:cs="ArialMT"/>
          <w:b/>
        </w:rPr>
      </w:pPr>
    </w:p>
    <w:p w14:paraId="75F93D2F" w14:textId="06F7EF32" w:rsidR="00A13824" w:rsidRPr="008466E6" w:rsidRDefault="00E66B7F" w:rsidP="00A13824">
      <w:pPr>
        <w:pStyle w:val="Paragraphedeliste"/>
        <w:numPr>
          <w:ilvl w:val="0"/>
          <w:numId w:val="6"/>
        </w:numPr>
        <w:autoSpaceDE w:val="0"/>
        <w:autoSpaceDN w:val="0"/>
        <w:adjustRightInd w:val="0"/>
        <w:spacing w:after="0" w:line="240" w:lineRule="auto"/>
        <w:jc w:val="both"/>
        <w:rPr>
          <w:rFonts w:ascii="Century Gothic" w:hAnsi="Century Gothic" w:cs="ArialMT"/>
          <w:b/>
        </w:rPr>
      </w:pPr>
      <w:r w:rsidRPr="008466E6">
        <w:rPr>
          <w:rFonts w:ascii="Century Gothic" w:hAnsi="Century Gothic" w:cs="ArialMT"/>
          <w:b/>
        </w:rPr>
        <w:t>La date du 21 août</w:t>
      </w:r>
      <w:r w:rsidR="00A52429">
        <w:rPr>
          <w:rFonts w:ascii="Century Gothic" w:hAnsi="Century Gothic" w:cs="ArialMT"/>
          <w:b/>
        </w:rPr>
        <w:t>, or DPM,</w:t>
      </w:r>
      <w:r w:rsidRPr="008466E6">
        <w:rPr>
          <w:rFonts w:ascii="Century Gothic" w:hAnsi="Century Gothic" w:cs="ArialMT"/>
          <w:b/>
        </w:rPr>
        <w:t xml:space="preserve"> pourrait être envisagée</w:t>
      </w:r>
      <w:r w:rsidRPr="008466E6">
        <w:rPr>
          <w:rFonts w:ascii="Century Gothic" w:hAnsi="Century Gothic" w:cs="ArialMT"/>
        </w:rPr>
        <w:t xml:space="preserve"> car elle </w:t>
      </w:r>
      <w:r w:rsidR="0036621B">
        <w:rPr>
          <w:rFonts w:ascii="Century Gothic" w:hAnsi="Century Gothic" w:cs="ArialMT"/>
        </w:rPr>
        <w:t xml:space="preserve">est conforme à la Directive Oiseaux et son application en France, et </w:t>
      </w:r>
      <w:r w:rsidRPr="008466E6">
        <w:rPr>
          <w:rFonts w:ascii="Century Gothic" w:hAnsi="Century Gothic" w:cs="ArialMT"/>
        </w:rPr>
        <w:t xml:space="preserve">ne remet pas en cause l’état de conservation des populations de courlis cendrés. </w:t>
      </w:r>
      <w:r w:rsidR="00A13824" w:rsidRPr="008466E6">
        <w:rPr>
          <w:rFonts w:ascii="Century Gothic" w:hAnsi="Century Gothic"/>
        </w:rPr>
        <w:t>Cette mesure</w:t>
      </w:r>
      <w:r w:rsidR="008466E6">
        <w:rPr>
          <w:rFonts w:ascii="Century Gothic" w:hAnsi="Century Gothic"/>
        </w:rPr>
        <w:t xml:space="preserve"> de report au 15 septembre </w:t>
      </w:r>
      <w:r w:rsidR="00A13824" w:rsidRPr="008466E6">
        <w:rPr>
          <w:rFonts w:ascii="Century Gothic" w:hAnsi="Century Gothic"/>
        </w:rPr>
        <w:t xml:space="preserve"> de l’ouverture sur le reste du territoire  n’a jamais été évoquée au CEGA</w:t>
      </w:r>
      <w:r w:rsidR="008466E6">
        <w:rPr>
          <w:rFonts w:ascii="Century Gothic" w:hAnsi="Century Gothic"/>
        </w:rPr>
        <w:t xml:space="preserve">. </w:t>
      </w:r>
      <w:r w:rsidR="00A13824" w:rsidRPr="008466E6">
        <w:rPr>
          <w:rFonts w:ascii="Century Gothic" w:hAnsi="Century Gothic"/>
        </w:rPr>
        <w:t xml:space="preserve"> </w:t>
      </w:r>
      <w:r w:rsidR="0036621B">
        <w:rPr>
          <w:rFonts w:ascii="Century Gothic" w:hAnsi="Century Gothic"/>
          <w:b/>
        </w:rPr>
        <w:t>L</w:t>
      </w:r>
      <w:r w:rsidR="00A13824" w:rsidRPr="008466E6">
        <w:rPr>
          <w:rFonts w:ascii="Century Gothic" w:hAnsi="Century Gothic"/>
          <w:b/>
        </w:rPr>
        <w:t>a fin de la période de reproduction et de dépendance pour cette espèce en France est en 3ème décade de Juillet</w:t>
      </w:r>
      <w:r w:rsidR="00A13824" w:rsidRPr="008466E6">
        <w:rPr>
          <w:rFonts w:ascii="Century Gothic" w:hAnsi="Century Gothic"/>
        </w:rPr>
        <w:t xml:space="preserve"> (Rapport 2018 de la France pour la révision des Concepts-clés). Juridiquement donc, </w:t>
      </w:r>
      <w:r w:rsidR="00A13824" w:rsidRPr="008466E6">
        <w:rPr>
          <w:rFonts w:ascii="Century Gothic" w:hAnsi="Century Gothic"/>
          <w:b/>
        </w:rPr>
        <w:t>la chasse peut être ouverte en août, soit au 21 août</w:t>
      </w:r>
      <w:r w:rsidR="00A52429">
        <w:rPr>
          <w:rFonts w:ascii="Century Gothic" w:hAnsi="Century Gothic"/>
          <w:b/>
        </w:rPr>
        <w:t>, or DPM,</w:t>
      </w:r>
      <w:r w:rsidR="00A13824" w:rsidRPr="008466E6">
        <w:rPr>
          <w:rFonts w:ascii="Century Gothic" w:hAnsi="Century Gothic"/>
          <w:b/>
        </w:rPr>
        <w:t xml:space="preserve"> comme les autres gibiers d’eau.</w:t>
      </w:r>
    </w:p>
    <w:p w14:paraId="75AD35C6" w14:textId="77777777" w:rsidR="00A13824" w:rsidRPr="00A13824" w:rsidRDefault="00A13824" w:rsidP="00A13824">
      <w:pPr>
        <w:ind w:left="360"/>
        <w:contextualSpacing/>
        <w:jc w:val="both"/>
        <w:rPr>
          <w:rFonts w:ascii="Century Gothic" w:hAnsi="Century Gothic"/>
          <w:b/>
        </w:rPr>
      </w:pPr>
    </w:p>
    <w:p w14:paraId="1BE72962" w14:textId="77777777" w:rsidR="00A13824" w:rsidRPr="00A13824" w:rsidRDefault="00A13824" w:rsidP="00A13824">
      <w:pPr>
        <w:ind w:left="720"/>
        <w:contextualSpacing/>
        <w:rPr>
          <w:rFonts w:ascii="Century Gothic" w:hAnsi="Century Gothic"/>
        </w:rPr>
      </w:pPr>
    </w:p>
    <w:p w14:paraId="0E2B46CF" w14:textId="77777777" w:rsidR="00A13824" w:rsidRPr="00A13824" w:rsidRDefault="00A13824" w:rsidP="00A13824">
      <w:pPr>
        <w:ind w:left="360"/>
        <w:contextualSpacing/>
        <w:jc w:val="both"/>
        <w:rPr>
          <w:rFonts w:ascii="Century Gothic" w:hAnsi="Century Gothic"/>
        </w:rPr>
      </w:pPr>
    </w:p>
    <w:p w14:paraId="240F7740" w14:textId="77777777" w:rsidR="00A13824" w:rsidRDefault="00A13824" w:rsidP="007F6D9C">
      <w:pPr>
        <w:autoSpaceDE w:val="0"/>
        <w:autoSpaceDN w:val="0"/>
        <w:adjustRightInd w:val="0"/>
        <w:spacing w:after="0" w:line="240" w:lineRule="auto"/>
        <w:jc w:val="both"/>
        <w:rPr>
          <w:rFonts w:ascii="Century Gothic" w:hAnsi="Century Gothic" w:cs="ArialMT"/>
          <w:color w:val="FF0000"/>
        </w:rPr>
      </w:pPr>
    </w:p>
    <w:p w14:paraId="4A0FF5F7" w14:textId="77777777" w:rsidR="00A13824" w:rsidRPr="00E66B7F" w:rsidRDefault="00A13824" w:rsidP="007F6D9C">
      <w:pPr>
        <w:autoSpaceDE w:val="0"/>
        <w:autoSpaceDN w:val="0"/>
        <w:adjustRightInd w:val="0"/>
        <w:spacing w:after="0" w:line="240" w:lineRule="auto"/>
        <w:jc w:val="both"/>
        <w:rPr>
          <w:rFonts w:ascii="Century Gothic" w:hAnsi="Century Gothic" w:cs="ArialMT"/>
          <w:color w:val="FF0000"/>
        </w:rPr>
      </w:pPr>
    </w:p>
    <w:p w14:paraId="3BDF69CE" w14:textId="6E6C4571" w:rsidR="0039302E" w:rsidRPr="008466E6" w:rsidRDefault="00EF7D76" w:rsidP="007F6D9C">
      <w:pPr>
        <w:pStyle w:val="Paragraphedeliste"/>
        <w:numPr>
          <w:ilvl w:val="0"/>
          <w:numId w:val="6"/>
        </w:numPr>
        <w:autoSpaceDE w:val="0"/>
        <w:autoSpaceDN w:val="0"/>
        <w:adjustRightInd w:val="0"/>
        <w:spacing w:after="0" w:line="240" w:lineRule="auto"/>
        <w:jc w:val="both"/>
        <w:rPr>
          <w:rFonts w:ascii="Century Gothic" w:hAnsi="Century Gothic" w:cs="ArialMT"/>
          <w:b/>
        </w:rPr>
      </w:pPr>
      <w:r w:rsidRPr="008466E6">
        <w:rPr>
          <w:rFonts w:ascii="Century Gothic" w:hAnsi="Century Gothic" w:cs="ArialMT"/>
          <w:b/>
        </w:rPr>
        <w:t>Un dispositif</w:t>
      </w:r>
      <w:r w:rsidR="007920A3" w:rsidRPr="008466E6">
        <w:rPr>
          <w:rFonts w:ascii="Century Gothic" w:hAnsi="Century Gothic" w:cs="ArialMT"/>
          <w:b/>
        </w:rPr>
        <w:t xml:space="preserve"> </w:t>
      </w:r>
      <w:r w:rsidRPr="008466E6">
        <w:rPr>
          <w:rFonts w:ascii="Century Gothic" w:hAnsi="Century Gothic" w:cs="ArialMT"/>
          <w:b/>
        </w:rPr>
        <w:t xml:space="preserve">de </w:t>
      </w:r>
      <w:r w:rsidR="007920A3" w:rsidRPr="008466E6">
        <w:rPr>
          <w:rFonts w:ascii="Century Gothic" w:hAnsi="Century Gothic" w:cs="ArialMT"/>
          <w:b/>
        </w:rPr>
        <w:t>collecte</w:t>
      </w:r>
      <w:r w:rsidRPr="008466E6">
        <w:rPr>
          <w:rFonts w:ascii="Century Gothic" w:hAnsi="Century Gothic" w:cs="ArialMT"/>
          <w:b/>
        </w:rPr>
        <w:t xml:space="preserve"> et analyses</w:t>
      </w:r>
      <w:r w:rsidR="007920A3" w:rsidRPr="008466E6">
        <w:rPr>
          <w:rFonts w:ascii="Century Gothic" w:hAnsi="Century Gothic" w:cs="ArialMT"/>
          <w:b/>
        </w:rPr>
        <w:t xml:space="preserve"> d’ailes </w:t>
      </w:r>
      <w:r w:rsidRPr="008466E6">
        <w:rPr>
          <w:rFonts w:ascii="Century Gothic" w:hAnsi="Century Gothic" w:cs="ArialMT"/>
          <w:b/>
        </w:rPr>
        <w:t xml:space="preserve">(et de « dépouilles ») de limicoles </w:t>
      </w:r>
      <w:r w:rsidR="007920A3" w:rsidRPr="008466E6">
        <w:rPr>
          <w:rFonts w:ascii="Century Gothic" w:hAnsi="Century Gothic" w:cs="ArialMT"/>
          <w:b/>
        </w:rPr>
        <w:t xml:space="preserve">existe déjà </w:t>
      </w:r>
      <w:r w:rsidRPr="008466E6">
        <w:rPr>
          <w:rFonts w:ascii="Century Gothic" w:hAnsi="Century Gothic" w:cs="ArialMT"/>
          <w:b/>
        </w:rPr>
        <w:t>depuis 3 ans par convention entre la FNC, LSF et ISNEA</w:t>
      </w:r>
      <w:r w:rsidR="009A4559" w:rsidRPr="008466E6">
        <w:rPr>
          <w:rFonts w:ascii="Century Gothic" w:hAnsi="Century Gothic" w:cs="ArialMT"/>
        </w:rPr>
        <w:t>.</w:t>
      </w:r>
      <w:r w:rsidR="008466E6">
        <w:rPr>
          <w:rFonts w:ascii="Century Gothic" w:hAnsi="Century Gothic" w:cs="ArialMT"/>
        </w:rPr>
        <w:t xml:space="preserve"> </w:t>
      </w:r>
      <w:r w:rsidR="009A4559" w:rsidRPr="008466E6">
        <w:rPr>
          <w:rFonts w:ascii="Century Gothic" w:hAnsi="Century Gothic" w:cs="ArialMT"/>
        </w:rPr>
        <w:t xml:space="preserve">Ce protocole fonctionne très bien en s’appuyant sur des démarches de chasseurs volontaires et par une mobilisation des fédérations départementales des chasseurs pour mener des actions de sensibilisation des chasseurs  et organiser la collecte des ailes. </w:t>
      </w:r>
      <w:r w:rsidR="008466E6">
        <w:rPr>
          <w:rFonts w:ascii="Century Gothic" w:hAnsi="Century Gothic" w:cs="ArialMT"/>
        </w:rPr>
        <w:t xml:space="preserve"> </w:t>
      </w:r>
      <w:r w:rsidRPr="008466E6">
        <w:rPr>
          <w:rFonts w:ascii="Century Gothic" w:hAnsi="Century Gothic" w:cs="ArialMT"/>
          <w:b/>
        </w:rPr>
        <w:t xml:space="preserve">Déjà plus de 3500 limicoles </w:t>
      </w:r>
      <w:r w:rsidR="009A4559" w:rsidRPr="008466E6">
        <w:rPr>
          <w:rFonts w:ascii="Century Gothic" w:hAnsi="Century Gothic" w:cs="ArialMT"/>
          <w:b/>
        </w:rPr>
        <w:t xml:space="preserve">ont ainsi été </w:t>
      </w:r>
      <w:r w:rsidRPr="008466E6">
        <w:rPr>
          <w:rFonts w:ascii="Century Gothic" w:hAnsi="Century Gothic" w:cs="ArialMT"/>
          <w:b/>
        </w:rPr>
        <w:t>analysés</w:t>
      </w:r>
      <w:r w:rsidRPr="008466E6">
        <w:rPr>
          <w:rFonts w:ascii="Century Gothic" w:hAnsi="Century Gothic" w:cs="ArialMT"/>
        </w:rPr>
        <w:t xml:space="preserve">. </w:t>
      </w:r>
      <w:r w:rsidR="0039302E" w:rsidRPr="008466E6">
        <w:rPr>
          <w:rFonts w:ascii="Century Gothic" w:hAnsi="Century Gothic" w:cs="ArialMT"/>
        </w:rPr>
        <w:t xml:space="preserve"> </w:t>
      </w:r>
      <w:r w:rsidR="009A4559" w:rsidRPr="008466E6">
        <w:rPr>
          <w:rFonts w:ascii="Century Gothic" w:hAnsi="Century Gothic" w:cs="ArialMT"/>
        </w:rPr>
        <w:t>Il est pertinent de laisser se poursuivre cette démar</w:t>
      </w:r>
      <w:r w:rsidR="008466E6">
        <w:rPr>
          <w:rFonts w:ascii="Century Gothic" w:hAnsi="Century Gothic" w:cs="ArialMT"/>
        </w:rPr>
        <w:t>che non règlementaire pilotée par le pôle scientifique de la Fédération nationale des chasseurs,</w:t>
      </w:r>
      <w:r w:rsidR="009A4559" w:rsidRPr="008466E6">
        <w:rPr>
          <w:rFonts w:ascii="Century Gothic" w:hAnsi="Century Gothic" w:cs="ArialMT"/>
        </w:rPr>
        <w:t xml:space="preserve"> et </w:t>
      </w:r>
      <w:r w:rsidR="009A4559" w:rsidRPr="008466E6">
        <w:rPr>
          <w:rFonts w:ascii="Century Gothic" w:hAnsi="Century Gothic" w:cs="ArialMT"/>
          <w:b/>
        </w:rPr>
        <w:t>ne</w:t>
      </w:r>
      <w:r w:rsidR="0039302E" w:rsidRPr="008466E6">
        <w:rPr>
          <w:rFonts w:ascii="Century Gothic" w:hAnsi="Century Gothic" w:cs="ArialMT"/>
          <w:b/>
        </w:rPr>
        <w:t xml:space="preserve"> pas inventer un système qui existe déjà.</w:t>
      </w:r>
    </w:p>
    <w:p w14:paraId="177BE5C1" w14:textId="77777777" w:rsidR="00A13824" w:rsidRDefault="00A13824" w:rsidP="007F6D9C">
      <w:pPr>
        <w:autoSpaceDE w:val="0"/>
        <w:autoSpaceDN w:val="0"/>
        <w:adjustRightInd w:val="0"/>
        <w:spacing w:after="0" w:line="240" w:lineRule="auto"/>
        <w:jc w:val="both"/>
        <w:rPr>
          <w:rFonts w:ascii="Century Gothic" w:hAnsi="Century Gothic" w:cs="ArialMT"/>
        </w:rPr>
      </w:pPr>
    </w:p>
    <w:p w14:paraId="413DDB30" w14:textId="77777777" w:rsidR="00A13824" w:rsidRPr="00A13824" w:rsidRDefault="00A13824" w:rsidP="00A13824">
      <w:pPr>
        <w:pStyle w:val="Paragraphedeliste"/>
        <w:rPr>
          <w:rFonts w:ascii="Century Gothic" w:hAnsi="Century Gothic" w:cs="ArialMT"/>
        </w:rPr>
      </w:pPr>
    </w:p>
    <w:p w14:paraId="41F07824" w14:textId="77777777" w:rsidR="00A13824" w:rsidRDefault="00A13824" w:rsidP="00A13824">
      <w:pPr>
        <w:pStyle w:val="Paragraphedeliste"/>
        <w:autoSpaceDE w:val="0"/>
        <w:autoSpaceDN w:val="0"/>
        <w:adjustRightInd w:val="0"/>
        <w:spacing w:after="0" w:line="240" w:lineRule="auto"/>
        <w:jc w:val="both"/>
        <w:rPr>
          <w:rFonts w:ascii="Century Gothic" w:hAnsi="Century Gothic" w:cs="ArialMT"/>
        </w:rPr>
      </w:pPr>
    </w:p>
    <w:p w14:paraId="1B18BB00" w14:textId="77777777" w:rsidR="009B0F21" w:rsidRDefault="009B0F21" w:rsidP="009B0F21">
      <w:pPr>
        <w:autoSpaceDE w:val="0"/>
        <w:autoSpaceDN w:val="0"/>
        <w:adjustRightInd w:val="0"/>
        <w:spacing w:after="0" w:line="240" w:lineRule="auto"/>
        <w:jc w:val="both"/>
        <w:rPr>
          <w:rFonts w:ascii="Century Gothic" w:hAnsi="Century Gothic" w:cs="ArialMT"/>
        </w:rPr>
      </w:pPr>
    </w:p>
    <w:p w14:paraId="3F641D3F" w14:textId="09A20793" w:rsidR="007F6D9C" w:rsidRPr="00063A94" w:rsidRDefault="007F6D9C" w:rsidP="00063A94">
      <w:pPr>
        <w:pStyle w:val="Paragraphedeliste"/>
        <w:numPr>
          <w:ilvl w:val="0"/>
          <w:numId w:val="8"/>
        </w:numPr>
        <w:autoSpaceDE w:val="0"/>
        <w:autoSpaceDN w:val="0"/>
        <w:adjustRightInd w:val="0"/>
        <w:spacing w:after="0" w:line="240" w:lineRule="auto"/>
        <w:jc w:val="both"/>
        <w:rPr>
          <w:rFonts w:ascii="Century Gothic" w:hAnsi="Century Gothic" w:cs="ArialMT"/>
          <w:b/>
        </w:rPr>
      </w:pPr>
      <w:r w:rsidRPr="00063A94">
        <w:rPr>
          <w:rFonts w:ascii="Century Gothic" w:hAnsi="Century Gothic" w:cs="ArialMT"/>
          <w:b/>
        </w:rPr>
        <w:t>Projet d’arrêté relatif à la chasse de la tourterelle des bois pour la saison 2019-</w:t>
      </w:r>
    </w:p>
    <w:p w14:paraId="7EC2D512" w14:textId="77777777" w:rsidR="007F6D9C" w:rsidRDefault="007F6D9C" w:rsidP="007F6D9C">
      <w:pPr>
        <w:autoSpaceDE w:val="0"/>
        <w:autoSpaceDN w:val="0"/>
        <w:adjustRightInd w:val="0"/>
        <w:spacing w:after="0" w:line="240" w:lineRule="auto"/>
        <w:jc w:val="both"/>
        <w:rPr>
          <w:rFonts w:ascii="Century Gothic" w:hAnsi="Century Gothic" w:cs="ArialMT"/>
          <w:b/>
        </w:rPr>
      </w:pPr>
      <w:r w:rsidRPr="001A461B">
        <w:rPr>
          <w:rFonts w:ascii="Century Gothic" w:hAnsi="Century Gothic" w:cs="ArialMT"/>
          <w:b/>
        </w:rPr>
        <w:t xml:space="preserve">2020 </w:t>
      </w:r>
    </w:p>
    <w:p w14:paraId="1DBDD6FF" w14:textId="77777777" w:rsidR="008466E6" w:rsidRPr="001A461B" w:rsidRDefault="008466E6" w:rsidP="007F6D9C">
      <w:pPr>
        <w:autoSpaceDE w:val="0"/>
        <w:autoSpaceDN w:val="0"/>
        <w:adjustRightInd w:val="0"/>
        <w:spacing w:after="0" w:line="240" w:lineRule="auto"/>
        <w:jc w:val="both"/>
        <w:rPr>
          <w:rFonts w:ascii="Century Gothic" w:hAnsi="Century Gothic" w:cs="ArialMT"/>
          <w:b/>
        </w:rPr>
      </w:pPr>
    </w:p>
    <w:p w14:paraId="72BC4302" w14:textId="77777777" w:rsidR="008466E6" w:rsidRDefault="008466E6" w:rsidP="008466E6">
      <w:pPr>
        <w:autoSpaceDE w:val="0"/>
        <w:autoSpaceDN w:val="0"/>
        <w:adjustRightInd w:val="0"/>
        <w:spacing w:after="0" w:line="240" w:lineRule="auto"/>
        <w:jc w:val="both"/>
        <w:rPr>
          <w:rFonts w:ascii="Century Gothic" w:hAnsi="Century Gothic" w:cs="ArialMT"/>
          <w:b/>
        </w:rPr>
      </w:pPr>
      <w:r>
        <w:rPr>
          <w:rFonts w:ascii="Century Gothic" w:hAnsi="Century Gothic" w:cs="ArialMT"/>
          <w:b/>
        </w:rPr>
        <w:t>Avis favorable au projet</w:t>
      </w:r>
    </w:p>
    <w:p w14:paraId="137515EB" w14:textId="77777777" w:rsidR="0018606B" w:rsidRPr="001A461B" w:rsidRDefault="0018606B" w:rsidP="007F6D9C">
      <w:pPr>
        <w:autoSpaceDE w:val="0"/>
        <w:autoSpaceDN w:val="0"/>
        <w:adjustRightInd w:val="0"/>
        <w:spacing w:after="0" w:line="240" w:lineRule="auto"/>
        <w:jc w:val="both"/>
        <w:rPr>
          <w:rFonts w:ascii="Century Gothic" w:hAnsi="Century Gothic" w:cs="ArialMT"/>
        </w:rPr>
      </w:pPr>
    </w:p>
    <w:p w14:paraId="5593B133" w14:textId="77777777" w:rsidR="00055CDF" w:rsidRPr="00055CDF" w:rsidRDefault="0018606B" w:rsidP="00055CDF">
      <w:pPr>
        <w:pStyle w:val="Paragraphedeliste"/>
        <w:numPr>
          <w:ilvl w:val="0"/>
          <w:numId w:val="7"/>
        </w:numPr>
        <w:autoSpaceDE w:val="0"/>
        <w:autoSpaceDN w:val="0"/>
        <w:adjustRightInd w:val="0"/>
        <w:spacing w:after="0" w:line="240" w:lineRule="auto"/>
        <w:jc w:val="both"/>
        <w:rPr>
          <w:rFonts w:ascii="Century Gothic" w:hAnsi="Century Gothic" w:cs="ArialMT"/>
        </w:rPr>
      </w:pPr>
      <w:r w:rsidRPr="00EB4B5F">
        <w:rPr>
          <w:rFonts w:ascii="Century Gothic" w:hAnsi="Century Gothic" w:cs="ArialMT"/>
        </w:rPr>
        <w:t xml:space="preserve">Le texte </w:t>
      </w:r>
      <w:r w:rsidR="00EB4B5F">
        <w:rPr>
          <w:rFonts w:ascii="Century Gothic" w:hAnsi="Century Gothic" w:cs="ArialMT"/>
        </w:rPr>
        <w:t xml:space="preserve">doit cependant </w:t>
      </w:r>
      <w:r w:rsidR="00EB4B5F" w:rsidRPr="00055CDF">
        <w:rPr>
          <w:rFonts w:ascii="Century Gothic" w:hAnsi="Century Gothic" w:cs="ArialMT"/>
          <w:b/>
        </w:rPr>
        <w:t>revoir le quota à la hausse, pour 40 000 tourterelles</w:t>
      </w:r>
      <w:r w:rsidR="00EB4B5F">
        <w:rPr>
          <w:rFonts w:ascii="Century Gothic" w:hAnsi="Century Gothic" w:cs="ArialMT"/>
        </w:rPr>
        <w:t xml:space="preserve">, car cela représente déjà une réduction de 50% des prélèvements moyens réalisés par les chasseurs français alors que leurs voisins européens continuent d’en prélever plus d’un million sans </w:t>
      </w:r>
      <w:r w:rsidR="00055CDF">
        <w:rPr>
          <w:rFonts w:ascii="Century Gothic" w:hAnsi="Century Gothic" w:cs="ArialMT"/>
        </w:rPr>
        <w:t>subir aucune limitation.</w:t>
      </w:r>
    </w:p>
    <w:p w14:paraId="7633E6D3" w14:textId="1E01D050" w:rsidR="00EB4B5F" w:rsidRDefault="00055CDF" w:rsidP="00055CDF">
      <w:pPr>
        <w:pStyle w:val="Paragraphedeliste"/>
        <w:autoSpaceDE w:val="0"/>
        <w:autoSpaceDN w:val="0"/>
        <w:adjustRightInd w:val="0"/>
        <w:spacing w:after="0" w:line="240" w:lineRule="auto"/>
        <w:jc w:val="both"/>
        <w:rPr>
          <w:rFonts w:ascii="Century Gothic" w:hAnsi="Century Gothic" w:cs="ArialMT"/>
        </w:rPr>
      </w:pPr>
      <w:r>
        <w:rPr>
          <w:rFonts w:ascii="Century Gothic" w:hAnsi="Century Gothic" w:cs="ArialMT"/>
        </w:rPr>
        <w:t xml:space="preserve"> </w:t>
      </w:r>
    </w:p>
    <w:p w14:paraId="4CE70C7A" w14:textId="44A3E96D" w:rsidR="00EB4B5F" w:rsidRPr="00831513" w:rsidRDefault="00EB4B5F" w:rsidP="00EB4B5F">
      <w:pPr>
        <w:pStyle w:val="Paragraphedeliste"/>
        <w:numPr>
          <w:ilvl w:val="0"/>
          <w:numId w:val="7"/>
        </w:numPr>
        <w:autoSpaceDE w:val="0"/>
        <w:autoSpaceDN w:val="0"/>
        <w:adjustRightInd w:val="0"/>
        <w:spacing w:after="0" w:line="240" w:lineRule="auto"/>
        <w:jc w:val="both"/>
        <w:rPr>
          <w:rFonts w:ascii="Century Gothic" w:hAnsi="Century Gothic" w:cs="ArialMT"/>
        </w:rPr>
      </w:pPr>
      <w:r w:rsidRPr="008466E6">
        <w:rPr>
          <w:rFonts w:ascii="Century Gothic" w:hAnsi="Century Gothic" w:cs="ArialMT"/>
          <w:b/>
        </w:rPr>
        <w:t xml:space="preserve">Le texte doit </w:t>
      </w:r>
      <w:r>
        <w:rPr>
          <w:rFonts w:ascii="Century Gothic" w:hAnsi="Century Gothic" w:cs="ArialMT"/>
          <w:b/>
        </w:rPr>
        <w:t xml:space="preserve">être </w:t>
      </w:r>
      <w:r w:rsidR="00A52429">
        <w:rPr>
          <w:rFonts w:ascii="Century Gothic" w:hAnsi="Century Gothic" w:cs="ArialMT"/>
          <w:b/>
        </w:rPr>
        <w:t>également</w:t>
      </w:r>
      <w:r>
        <w:rPr>
          <w:rFonts w:ascii="Century Gothic" w:hAnsi="Century Gothic" w:cs="ArialMT"/>
          <w:b/>
        </w:rPr>
        <w:t xml:space="preserve"> corrigé car </w:t>
      </w:r>
      <w:r w:rsidRPr="008466E6">
        <w:rPr>
          <w:rFonts w:ascii="Century Gothic" w:hAnsi="Century Gothic" w:cs="ArialMT"/>
          <w:b/>
        </w:rPr>
        <w:t>il ajoute une obligation  généralisée de collecte d’ailes pour tout oiseau prélevé qui doit rester une simple faculté</w:t>
      </w:r>
      <w:r>
        <w:rPr>
          <w:rFonts w:ascii="Century Gothic" w:hAnsi="Century Gothic" w:cs="ArialMT"/>
        </w:rPr>
        <w:t xml:space="preserve"> pour les chasseurs volontaires. </w:t>
      </w:r>
    </w:p>
    <w:p w14:paraId="529E1E72" w14:textId="77777777" w:rsidR="00EB4B5F" w:rsidRPr="00EB4B5F" w:rsidRDefault="00EB4B5F" w:rsidP="00055CDF">
      <w:pPr>
        <w:pStyle w:val="Paragraphedeliste"/>
        <w:autoSpaceDE w:val="0"/>
        <w:autoSpaceDN w:val="0"/>
        <w:adjustRightInd w:val="0"/>
        <w:spacing w:after="0" w:line="240" w:lineRule="auto"/>
        <w:jc w:val="both"/>
        <w:rPr>
          <w:rFonts w:ascii="Century Gothic" w:hAnsi="Century Gothic" w:cs="ArialMT"/>
        </w:rPr>
      </w:pPr>
    </w:p>
    <w:p w14:paraId="5D08E94A" w14:textId="5F3EC201" w:rsidR="00FE54FB" w:rsidRPr="00055CDF" w:rsidRDefault="00055CDF" w:rsidP="00055CDF">
      <w:pPr>
        <w:pStyle w:val="Paragraphedeliste"/>
        <w:numPr>
          <w:ilvl w:val="0"/>
          <w:numId w:val="7"/>
        </w:numPr>
        <w:autoSpaceDE w:val="0"/>
        <w:autoSpaceDN w:val="0"/>
        <w:adjustRightInd w:val="0"/>
        <w:spacing w:after="0" w:line="240" w:lineRule="auto"/>
        <w:jc w:val="both"/>
        <w:rPr>
          <w:rFonts w:ascii="Century Gothic" w:hAnsi="Century Gothic" w:cs="ArialMT"/>
        </w:rPr>
      </w:pPr>
      <w:r>
        <w:rPr>
          <w:rFonts w:ascii="Century Gothic" w:hAnsi="Century Gothic" w:cs="ArialMT"/>
        </w:rPr>
        <w:t xml:space="preserve">Il  est totalement </w:t>
      </w:r>
      <w:r w:rsidRPr="00055CDF">
        <w:rPr>
          <w:rFonts w:ascii="Century Gothic" w:hAnsi="Century Gothic" w:cs="ArialMT"/>
          <w:b/>
        </w:rPr>
        <w:t>inutile d’obliger les chasseurs à  envoyer des ailes à l’ONCFS</w:t>
      </w:r>
      <w:r w:rsidR="007920A3" w:rsidRPr="00055CDF">
        <w:rPr>
          <w:rFonts w:ascii="Century Gothic" w:hAnsi="Century Gothic" w:cs="ArialMT"/>
        </w:rPr>
        <w:t>, qui n’en a d’ailleurs</w:t>
      </w:r>
      <w:r w:rsidR="00FE54FB" w:rsidRPr="00055CDF">
        <w:rPr>
          <w:rFonts w:ascii="Century Gothic" w:hAnsi="Century Gothic" w:cs="ArialMT"/>
        </w:rPr>
        <w:t xml:space="preserve"> pas besoin de 30</w:t>
      </w:r>
      <w:r>
        <w:rPr>
          <w:rFonts w:ascii="Century Gothic" w:hAnsi="Century Gothic" w:cs="ArialMT"/>
        </w:rPr>
        <w:t xml:space="preserve"> 000.  </w:t>
      </w:r>
    </w:p>
    <w:p w14:paraId="7B3BA604" w14:textId="77777777" w:rsidR="00264414" w:rsidRDefault="00264414" w:rsidP="0018606B">
      <w:pPr>
        <w:autoSpaceDE w:val="0"/>
        <w:autoSpaceDN w:val="0"/>
        <w:adjustRightInd w:val="0"/>
        <w:spacing w:after="0" w:line="240" w:lineRule="auto"/>
        <w:jc w:val="both"/>
        <w:rPr>
          <w:rFonts w:ascii="Century Gothic" w:hAnsi="Century Gothic" w:cs="ArialMT"/>
        </w:rPr>
      </w:pPr>
    </w:p>
    <w:p w14:paraId="04D34498" w14:textId="05A57E2D" w:rsidR="007920A3" w:rsidRPr="00055CDF" w:rsidRDefault="00055CDF" w:rsidP="00055CDF">
      <w:pPr>
        <w:pStyle w:val="Paragraphedeliste"/>
        <w:numPr>
          <w:ilvl w:val="0"/>
          <w:numId w:val="7"/>
        </w:numPr>
        <w:autoSpaceDE w:val="0"/>
        <w:autoSpaceDN w:val="0"/>
        <w:adjustRightInd w:val="0"/>
        <w:spacing w:after="0" w:line="240" w:lineRule="auto"/>
        <w:jc w:val="both"/>
        <w:rPr>
          <w:rFonts w:ascii="Century Gothic" w:hAnsi="Century Gothic" w:cs="ArialMT"/>
        </w:rPr>
      </w:pPr>
      <w:r>
        <w:rPr>
          <w:rFonts w:ascii="Century Gothic" w:hAnsi="Century Gothic" w:cs="ArialMT"/>
        </w:rPr>
        <w:t xml:space="preserve">Obliger les chasseurs à renvoyer </w:t>
      </w:r>
      <w:r w:rsidR="0036621B">
        <w:rPr>
          <w:rFonts w:ascii="Century Gothic" w:hAnsi="Century Gothic" w:cs="ArialMT"/>
        </w:rPr>
        <w:t>à</w:t>
      </w:r>
      <w:r>
        <w:rPr>
          <w:rFonts w:ascii="Century Gothic" w:hAnsi="Century Gothic" w:cs="ArialMT"/>
        </w:rPr>
        <w:t xml:space="preserve"> l’ONCFS dans une enveloppe une aile de chaque tourterelle prélevée reviendrait  à </w:t>
      </w:r>
      <w:r w:rsidRPr="00055CDF">
        <w:rPr>
          <w:rFonts w:ascii="Century Gothic" w:hAnsi="Century Gothic" w:cs="ArialMT"/>
          <w:b/>
        </w:rPr>
        <w:t xml:space="preserve">créer une usine à gaz qui </w:t>
      </w:r>
      <w:r w:rsidR="007920A3" w:rsidRPr="00055CDF">
        <w:rPr>
          <w:rFonts w:ascii="Century Gothic" w:hAnsi="Century Gothic" w:cs="ArialMT"/>
          <w:b/>
        </w:rPr>
        <w:t xml:space="preserve"> risq</w:t>
      </w:r>
      <w:r w:rsidRPr="00055CDF">
        <w:rPr>
          <w:rFonts w:ascii="Century Gothic" w:hAnsi="Century Gothic" w:cs="ArialMT"/>
          <w:b/>
        </w:rPr>
        <w:t>ue d’aboutir à un rejet de la gestion adaptative par les chasseurs</w:t>
      </w:r>
      <w:r>
        <w:rPr>
          <w:rFonts w:ascii="Century Gothic" w:hAnsi="Century Gothic" w:cs="ArialMT"/>
        </w:rPr>
        <w:t>, qui étaient  pourtant à l’origine de la demande.</w:t>
      </w:r>
      <w:r w:rsidR="007920A3" w:rsidRPr="00055CDF">
        <w:rPr>
          <w:rFonts w:ascii="Century Gothic" w:hAnsi="Century Gothic" w:cs="ArialMT"/>
        </w:rPr>
        <w:t xml:space="preserve"> Ce serait contre-productif. </w:t>
      </w:r>
    </w:p>
    <w:p w14:paraId="439E3C62" w14:textId="77777777" w:rsidR="00FE54FB" w:rsidRDefault="00FE54FB" w:rsidP="0018606B">
      <w:pPr>
        <w:autoSpaceDE w:val="0"/>
        <w:autoSpaceDN w:val="0"/>
        <w:adjustRightInd w:val="0"/>
        <w:spacing w:after="0" w:line="240" w:lineRule="auto"/>
        <w:jc w:val="both"/>
        <w:rPr>
          <w:rFonts w:ascii="Century Gothic" w:hAnsi="Century Gothic" w:cs="ArialMT"/>
        </w:rPr>
      </w:pPr>
    </w:p>
    <w:p w14:paraId="22C214BC" w14:textId="77777777" w:rsidR="009B0F21" w:rsidRPr="00FE54FB" w:rsidRDefault="009B0F21" w:rsidP="009B0F21">
      <w:pPr>
        <w:pStyle w:val="Paragraphedeliste"/>
        <w:autoSpaceDE w:val="0"/>
        <w:autoSpaceDN w:val="0"/>
        <w:adjustRightInd w:val="0"/>
        <w:spacing w:after="0" w:line="240" w:lineRule="auto"/>
        <w:jc w:val="both"/>
        <w:rPr>
          <w:rFonts w:ascii="Century Gothic" w:hAnsi="Century Gothic" w:cs="ArialMT"/>
        </w:rPr>
      </w:pPr>
    </w:p>
    <w:p w14:paraId="37FB3810" w14:textId="7559CFE7" w:rsidR="007920A3" w:rsidRPr="00FE54FB" w:rsidRDefault="00055CDF" w:rsidP="00055CDF">
      <w:pPr>
        <w:pStyle w:val="Paragraphedeliste"/>
        <w:numPr>
          <w:ilvl w:val="0"/>
          <w:numId w:val="7"/>
        </w:numPr>
        <w:autoSpaceDE w:val="0"/>
        <w:autoSpaceDN w:val="0"/>
        <w:adjustRightInd w:val="0"/>
        <w:spacing w:after="0" w:line="240" w:lineRule="auto"/>
        <w:jc w:val="both"/>
        <w:rPr>
          <w:rFonts w:ascii="Century Gothic" w:hAnsi="Century Gothic" w:cs="ArialMT"/>
        </w:rPr>
      </w:pPr>
      <w:r>
        <w:rPr>
          <w:rFonts w:ascii="Century Gothic" w:hAnsi="Century Gothic" w:cs="ArialMT"/>
        </w:rPr>
        <w:t xml:space="preserve">Il faut </w:t>
      </w:r>
      <w:r w:rsidR="00FE54FB">
        <w:rPr>
          <w:rFonts w:ascii="Century Gothic" w:hAnsi="Century Gothic" w:cs="ArialMT"/>
        </w:rPr>
        <w:t xml:space="preserve"> supprimer </w:t>
      </w:r>
      <w:r w:rsidR="00A52429">
        <w:rPr>
          <w:rFonts w:ascii="Century Gothic" w:hAnsi="Century Gothic" w:cs="ArialMT"/>
        </w:rPr>
        <w:t xml:space="preserve">cet </w:t>
      </w:r>
      <w:r w:rsidR="00FE54FB">
        <w:rPr>
          <w:rFonts w:ascii="Century Gothic" w:hAnsi="Century Gothic" w:cs="ArialMT"/>
        </w:rPr>
        <w:t xml:space="preserve">article 3 afin de privilégier pour la collecte d’ailes une approche non règlementaire, fondée sur le volontariat et </w:t>
      </w:r>
      <w:r w:rsidR="00FE54FB" w:rsidRPr="00055CDF">
        <w:rPr>
          <w:rFonts w:ascii="Century Gothic" w:hAnsi="Century Gothic" w:cs="ArialMT"/>
          <w:b/>
        </w:rPr>
        <w:t xml:space="preserve">impliquant </w:t>
      </w:r>
      <w:r w:rsidR="00B062DD" w:rsidRPr="00055CDF">
        <w:rPr>
          <w:rFonts w:ascii="Century Gothic" w:hAnsi="Century Gothic" w:cs="ArialMT"/>
          <w:b/>
        </w:rPr>
        <w:t xml:space="preserve">nécessairement </w:t>
      </w:r>
      <w:r w:rsidR="00FE54FB" w:rsidRPr="00055CDF">
        <w:rPr>
          <w:rFonts w:ascii="Century Gothic" w:hAnsi="Century Gothic" w:cs="ArialMT"/>
          <w:b/>
        </w:rPr>
        <w:t>les fédérations départementales des chasseurs</w:t>
      </w:r>
      <w:r>
        <w:rPr>
          <w:rFonts w:ascii="Century Gothic" w:hAnsi="Century Gothic" w:cs="ArialMT"/>
        </w:rPr>
        <w:t xml:space="preserve">, comme cela </w:t>
      </w:r>
      <w:r w:rsidR="00FE54FB">
        <w:rPr>
          <w:rFonts w:ascii="Century Gothic" w:hAnsi="Century Gothic" w:cs="ArialMT"/>
        </w:rPr>
        <w:t xml:space="preserve"> se pratique pour les ailes de Courlis cendrés.</w:t>
      </w:r>
    </w:p>
    <w:p w14:paraId="64B554F6" w14:textId="77777777" w:rsidR="007F6D9C" w:rsidRPr="001A461B" w:rsidRDefault="007F6D9C" w:rsidP="007F6D9C">
      <w:pPr>
        <w:autoSpaceDE w:val="0"/>
        <w:autoSpaceDN w:val="0"/>
        <w:adjustRightInd w:val="0"/>
        <w:spacing w:after="0" w:line="240" w:lineRule="auto"/>
        <w:jc w:val="both"/>
        <w:rPr>
          <w:rFonts w:ascii="Century Gothic" w:hAnsi="Century Gothic" w:cs="ArialMT"/>
        </w:rPr>
      </w:pPr>
    </w:p>
    <w:p w14:paraId="11388C06" w14:textId="77777777" w:rsidR="007158F0" w:rsidRPr="007F6D9C" w:rsidRDefault="007158F0" w:rsidP="007F6D9C">
      <w:pPr>
        <w:autoSpaceDE w:val="0"/>
        <w:autoSpaceDN w:val="0"/>
        <w:adjustRightInd w:val="0"/>
        <w:spacing w:after="0" w:line="240" w:lineRule="auto"/>
        <w:jc w:val="both"/>
        <w:rPr>
          <w:rFonts w:ascii="Century Gothic" w:hAnsi="Century Gothic" w:cs="ArialMT"/>
        </w:rPr>
      </w:pPr>
    </w:p>
    <w:sectPr w:rsidR="007158F0" w:rsidRPr="007F6D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139C8" w14:textId="77777777" w:rsidR="00EF4874" w:rsidRDefault="00EF4874" w:rsidP="000A639A">
      <w:pPr>
        <w:spacing w:after="0" w:line="240" w:lineRule="auto"/>
      </w:pPr>
      <w:r>
        <w:separator/>
      </w:r>
    </w:p>
  </w:endnote>
  <w:endnote w:type="continuationSeparator" w:id="0">
    <w:p w14:paraId="7F544D78" w14:textId="77777777" w:rsidR="00EF4874" w:rsidRDefault="00EF4874" w:rsidP="000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480849"/>
      <w:docPartObj>
        <w:docPartGallery w:val="Page Numbers (Bottom of Page)"/>
        <w:docPartUnique/>
      </w:docPartObj>
    </w:sdtPr>
    <w:sdtEndPr/>
    <w:sdtContent>
      <w:p w14:paraId="74719A86" w14:textId="77777777" w:rsidR="000A639A" w:rsidRDefault="000A639A">
        <w:pPr>
          <w:pStyle w:val="Pieddepage"/>
          <w:jc w:val="right"/>
        </w:pPr>
        <w:r>
          <w:fldChar w:fldCharType="begin"/>
        </w:r>
        <w:r>
          <w:instrText>PAGE   \* MERGEFORMAT</w:instrText>
        </w:r>
        <w:r>
          <w:fldChar w:fldCharType="separate"/>
        </w:r>
        <w:r w:rsidR="00A52429">
          <w:rPr>
            <w:noProof/>
          </w:rPr>
          <w:t>3</w:t>
        </w:r>
        <w:r>
          <w:fldChar w:fldCharType="end"/>
        </w:r>
      </w:p>
    </w:sdtContent>
  </w:sdt>
  <w:p w14:paraId="4541F0DA" w14:textId="77777777" w:rsidR="000A639A" w:rsidRDefault="000A6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67BB" w14:textId="77777777" w:rsidR="00EF4874" w:rsidRDefault="00EF4874" w:rsidP="000A639A">
      <w:pPr>
        <w:spacing w:after="0" w:line="240" w:lineRule="auto"/>
      </w:pPr>
      <w:r>
        <w:separator/>
      </w:r>
    </w:p>
  </w:footnote>
  <w:footnote w:type="continuationSeparator" w:id="0">
    <w:p w14:paraId="1D7C3A4D" w14:textId="77777777" w:rsidR="00EF4874" w:rsidRDefault="00EF4874" w:rsidP="000A6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0881"/>
    <w:multiLevelType w:val="hybridMultilevel"/>
    <w:tmpl w:val="A9D82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9E3EAD"/>
    <w:multiLevelType w:val="hybridMultilevel"/>
    <w:tmpl w:val="0624C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C7442E"/>
    <w:multiLevelType w:val="hybridMultilevel"/>
    <w:tmpl w:val="2D2EC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2C1FE1"/>
    <w:multiLevelType w:val="hybridMultilevel"/>
    <w:tmpl w:val="68B8B3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0E627AD"/>
    <w:multiLevelType w:val="hybridMultilevel"/>
    <w:tmpl w:val="47F853D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679C12B5"/>
    <w:multiLevelType w:val="hybridMultilevel"/>
    <w:tmpl w:val="26F62BD8"/>
    <w:lvl w:ilvl="0" w:tplc="0DFCFD1E">
      <w:start w:val="190"/>
      <w:numFmt w:val="bullet"/>
      <w:lvlText w:val="-"/>
      <w:lvlJc w:val="left"/>
      <w:pPr>
        <w:ind w:left="720" w:hanging="360"/>
      </w:pPr>
      <w:rPr>
        <w:rFonts w:ascii="Century Gothic" w:eastAsiaTheme="minorHAnsi" w:hAnsi="Century Gothic"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775BFB"/>
    <w:multiLevelType w:val="hybridMultilevel"/>
    <w:tmpl w:val="B85E67F6"/>
    <w:lvl w:ilvl="0" w:tplc="8F286540">
      <w:start w:val="190"/>
      <w:numFmt w:val="bullet"/>
      <w:lvlText w:val="-"/>
      <w:lvlJc w:val="left"/>
      <w:pPr>
        <w:ind w:left="720" w:hanging="360"/>
      </w:pPr>
      <w:rPr>
        <w:rFonts w:ascii="Century Gothic" w:eastAsiaTheme="minorHAnsi" w:hAnsi="Century Gothic"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E112E8"/>
    <w:multiLevelType w:val="multilevel"/>
    <w:tmpl w:val="E888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CB"/>
    <w:rsid w:val="00033662"/>
    <w:rsid w:val="00055CDF"/>
    <w:rsid w:val="00061C8C"/>
    <w:rsid w:val="00063A94"/>
    <w:rsid w:val="000A639A"/>
    <w:rsid w:val="000C06CB"/>
    <w:rsid w:val="000E7EB5"/>
    <w:rsid w:val="000F4BD2"/>
    <w:rsid w:val="000F4F7B"/>
    <w:rsid w:val="0015238C"/>
    <w:rsid w:val="0018606B"/>
    <w:rsid w:val="001A461B"/>
    <w:rsid w:val="00264414"/>
    <w:rsid w:val="0026733B"/>
    <w:rsid w:val="00284DC5"/>
    <w:rsid w:val="002C5B07"/>
    <w:rsid w:val="003008CA"/>
    <w:rsid w:val="0036621B"/>
    <w:rsid w:val="00376BDF"/>
    <w:rsid w:val="0039302E"/>
    <w:rsid w:val="003D4E93"/>
    <w:rsid w:val="003F76F7"/>
    <w:rsid w:val="00434A58"/>
    <w:rsid w:val="00465980"/>
    <w:rsid w:val="00487DEF"/>
    <w:rsid w:val="004A0A42"/>
    <w:rsid w:val="004B4972"/>
    <w:rsid w:val="004E140A"/>
    <w:rsid w:val="00522035"/>
    <w:rsid w:val="006211B5"/>
    <w:rsid w:val="00644435"/>
    <w:rsid w:val="006650FC"/>
    <w:rsid w:val="00676E16"/>
    <w:rsid w:val="00712207"/>
    <w:rsid w:val="007158F0"/>
    <w:rsid w:val="0073316A"/>
    <w:rsid w:val="007562B8"/>
    <w:rsid w:val="007920A3"/>
    <w:rsid w:val="00795E85"/>
    <w:rsid w:val="007F6D9C"/>
    <w:rsid w:val="008264BE"/>
    <w:rsid w:val="00831513"/>
    <w:rsid w:val="008466E6"/>
    <w:rsid w:val="00910359"/>
    <w:rsid w:val="009507D9"/>
    <w:rsid w:val="0097232F"/>
    <w:rsid w:val="00973453"/>
    <w:rsid w:val="00996753"/>
    <w:rsid w:val="009A4559"/>
    <w:rsid w:val="009B0F21"/>
    <w:rsid w:val="009B2EAB"/>
    <w:rsid w:val="00A13824"/>
    <w:rsid w:val="00A17ADE"/>
    <w:rsid w:val="00A52429"/>
    <w:rsid w:val="00B062DD"/>
    <w:rsid w:val="00B307FB"/>
    <w:rsid w:val="00B8437E"/>
    <w:rsid w:val="00C23393"/>
    <w:rsid w:val="00C37428"/>
    <w:rsid w:val="00C83FE0"/>
    <w:rsid w:val="00C8585A"/>
    <w:rsid w:val="00C87CC2"/>
    <w:rsid w:val="00C959FE"/>
    <w:rsid w:val="00CB7812"/>
    <w:rsid w:val="00CD596B"/>
    <w:rsid w:val="00D36F26"/>
    <w:rsid w:val="00D94F2B"/>
    <w:rsid w:val="00DE2DA7"/>
    <w:rsid w:val="00E66B7F"/>
    <w:rsid w:val="00E82310"/>
    <w:rsid w:val="00E85D82"/>
    <w:rsid w:val="00EB4B5F"/>
    <w:rsid w:val="00ED29B1"/>
    <w:rsid w:val="00EF4874"/>
    <w:rsid w:val="00EF7D76"/>
    <w:rsid w:val="00F40E1C"/>
    <w:rsid w:val="00FC7238"/>
    <w:rsid w:val="00FE5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D4ED"/>
  <w15:chartTrackingRefBased/>
  <w15:docId w15:val="{2CF772A4-145C-4839-A970-155A6342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39A"/>
    <w:pPr>
      <w:tabs>
        <w:tab w:val="center" w:pos="4536"/>
        <w:tab w:val="right" w:pos="9072"/>
      </w:tabs>
      <w:spacing w:after="0" w:line="240" w:lineRule="auto"/>
    </w:pPr>
  </w:style>
  <w:style w:type="character" w:customStyle="1" w:styleId="En-tteCar">
    <w:name w:val="En-tête Car"/>
    <w:basedOn w:val="Policepardfaut"/>
    <w:link w:val="En-tte"/>
    <w:uiPriority w:val="99"/>
    <w:rsid w:val="000A639A"/>
  </w:style>
  <w:style w:type="paragraph" w:styleId="Pieddepage">
    <w:name w:val="footer"/>
    <w:basedOn w:val="Normal"/>
    <w:link w:val="PieddepageCar"/>
    <w:uiPriority w:val="99"/>
    <w:unhideWhenUsed/>
    <w:rsid w:val="000A6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39A"/>
  </w:style>
  <w:style w:type="character" w:styleId="Lienhypertexte">
    <w:name w:val="Hyperlink"/>
    <w:basedOn w:val="Policepardfaut"/>
    <w:uiPriority w:val="99"/>
    <w:semiHidden/>
    <w:unhideWhenUsed/>
    <w:rsid w:val="007158F0"/>
    <w:rPr>
      <w:color w:val="0563C1"/>
      <w:u w:val="single"/>
    </w:rPr>
  </w:style>
  <w:style w:type="character" w:styleId="Marquedecommentaire">
    <w:name w:val="annotation reference"/>
    <w:basedOn w:val="Policepardfaut"/>
    <w:uiPriority w:val="99"/>
    <w:semiHidden/>
    <w:unhideWhenUsed/>
    <w:rsid w:val="00F40E1C"/>
    <w:rPr>
      <w:sz w:val="16"/>
      <w:szCs w:val="16"/>
    </w:rPr>
  </w:style>
  <w:style w:type="paragraph" w:styleId="Commentaire">
    <w:name w:val="annotation text"/>
    <w:basedOn w:val="Normal"/>
    <w:link w:val="CommentaireCar"/>
    <w:uiPriority w:val="99"/>
    <w:semiHidden/>
    <w:unhideWhenUsed/>
    <w:rsid w:val="00F40E1C"/>
    <w:pPr>
      <w:spacing w:line="240" w:lineRule="auto"/>
    </w:pPr>
    <w:rPr>
      <w:sz w:val="20"/>
      <w:szCs w:val="20"/>
    </w:rPr>
  </w:style>
  <w:style w:type="character" w:customStyle="1" w:styleId="CommentaireCar">
    <w:name w:val="Commentaire Car"/>
    <w:basedOn w:val="Policepardfaut"/>
    <w:link w:val="Commentaire"/>
    <w:uiPriority w:val="99"/>
    <w:semiHidden/>
    <w:rsid w:val="00F40E1C"/>
    <w:rPr>
      <w:sz w:val="20"/>
      <w:szCs w:val="20"/>
    </w:rPr>
  </w:style>
  <w:style w:type="paragraph" w:styleId="Objetducommentaire">
    <w:name w:val="annotation subject"/>
    <w:basedOn w:val="Commentaire"/>
    <w:next w:val="Commentaire"/>
    <w:link w:val="ObjetducommentaireCar"/>
    <w:uiPriority w:val="99"/>
    <w:semiHidden/>
    <w:unhideWhenUsed/>
    <w:rsid w:val="00F40E1C"/>
    <w:rPr>
      <w:b/>
      <w:bCs/>
    </w:rPr>
  </w:style>
  <w:style w:type="character" w:customStyle="1" w:styleId="ObjetducommentaireCar">
    <w:name w:val="Objet du commentaire Car"/>
    <w:basedOn w:val="CommentaireCar"/>
    <w:link w:val="Objetducommentaire"/>
    <w:uiPriority w:val="99"/>
    <w:semiHidden/>
    <w:rsid w:val="00F40E1C"/>
    <w:rPr>
      <w:b/>
      <w:bCs/>
      <w:sz w:val="20"/>
      <w:szCs w:val="20"/>
    </w:rPr>
  </w:style>
  <w:style w:type="paragraph" w:styleId="Textedebulles">
    <w:name w:val="Balloon Text"/>
    <w:basedOn w:val="Normal"/>
    <w:link w:val="TextedebullesCar"/>
    <w:uiPriority w:val="99"/>
    <w:semiHidden/>
    <w:unhideWhenUsed/>
    <w:rsid w:val="00F40E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0E1C"/>
    <w:rPr>
      <w:rFonts w:ascii="Segoe UI" w:hAnsi="Segoe UI" w:cs="Segoe UI"/>
      <w:sz w:val="18"/>
      <w:szCs w:val="18"/>
    </w:rPr>
  </w:style>
  <w:style w:type="paragraph" w:styleId="Paragraphedeliste">
    <w:name w:val="List Paragraph"/>
    <w:basedOn w:val="Normal"/>
    <w:uiPriority w:val="34"/>
    <w:qFormat/>
    <w:rsid w:val="00FE54FB"/>
    <w:pPr>
      <w:ind w:left="720"/>
      <w:contextualSpacing/>
    </w:pPr>
  </w:style>
  <w:style w:type="paragraph" w:customStyle="1" w:styleId="Default">
    <w:name w:val="Default"/>
    <w:rsid w:val="00676E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DAPVRIL</dc:creator>
  <cp:keywords/>
  <dc:description/>
  <cp:lastModifiedBy>Charlotte Galaret</cp:lastModifiedBy>
  <cp:revision>2</cp:revision>
  <cp:lastPrinted>2019-07-03T16:20:00Z</cp:lastPrinted>
  <dcterms:created xsi:type="dcterms:W3CDTF">2019-07-11T07:01:00Z</dcterms:created>
  <dcterms:modified xsi:type="dcterms:W3CDTF">2019-07-11T07:01:00Z</dcterms:modified>
</cp:coreProperties>
</file>